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9C8" w:rsidRPr="0044603E" w:rsidRDefault="00F950A9" w:rsidP="007F7E23">
      <w:pPr>
        <w:spacing w:after="120"/>
        <w:jc w:val="center"/>
        <w:rPr>
          <w:rFonts w:asciiTheme="majorBidi" w:hAnsiTheme="majorBidi" w:cstheme="majorBidi"/>
          <w:sz w:val="20"/>
          <w:szCs w:val="20"/>
          <w:lang w:val="en-US"/>
        </w:rPr>
      </w:pPr>
      <w:r w:rsidRPr="00F950A9">
        <w:rPr>
          <w:rFonts w:asciiTheme="majorBidi" w:hAnsiTheme="majorBidi" w:cstheme="majorBidi"/>
          <w:b/>
          <w:bCs/>
          <w:sz w:val="28"/>
          <w:szCs w:val="28"/>
          <w:lang w:val="en-US"/>
        </w:rPr>
        <w:t xml:space="preserve">ASIMILASI ISLAM DAN BUDAYA MINANGKABAU DALAM MANUSKRIP ABAD KE-19: ANALISIS TAFSIR LOKALITAS PADA KOLEKSI PESANTREN LUHUR KALAMPAIAN </w:t>
      </w:r>
      <w:r w:rsidR="0044603E" w:rsidRPr="0044603E">
        <w:rPr>
          <w:rFonts w:asciiTheme="majorBidi" w:hAnsiTheme="majorBidi" w:cstheme="majorBidi"/>
          <w:sz w:val="20"/>
          <w:szCs w:val="20"/>
          <w:lang w:val="en-US"/>
        </w:rPr>
        <w:t>(</w:t>
      </w:r>
      <w:r w:rsidR="0044603E">
        <w:rPr>
          <w:rFonts w:asciiTheme="majorBidi" w:hAnsiTheme="majorBidi" w:cstheme="majorBidi"/>
          <w:sz w:val="20"/>
          <w:szCs w:val="20"/>
          <w:lang w:val="en-US"/>
        </w:rPr>
        <w:t>Ditulis maksimal 20 kata, font Times New Roman, ukuran 14pt, spasi 1)</w:t>
      </w:r>
    </w:p>
    <w:p w:rsidR="001A39C8" w:rsidRPr="0044603E" w:rsidRDefault="001A39C8" w:rsidP="001A39C8">
      <w:pPr>
        <w:jc w:val="center"/>
        <w:rPr>
          <w:sz w:val="20"/>
          <w:szCs w:val="20"/>
          <w:lang w:val="en-US"/>
        </w:rPr>
      </w:pPr>
      <w:bookmarkStart w:id="0" w:name="_heading=h.30j0zll" w:colFirst="0" w:colLast="0"/>
      <w:bookmarkEnd w:id="0"/>
      <w:r w:rsidRPr="001A39C8">
        <w:rPr>
          <w:b/>
          <w:bCs/>
          <w:sz w:val="20"/>
          <w:szCs w:val="20"/>
          <w:lang w:val="en-US"/>
        </w:rPr>
        <w:t>Nama Penulis</w:t>
      </w:r>
      <w:r w:rsidRPr="001A39C8">
        <w:rPr>
          <w:b/>
          <w:bCs/>
          <w:sz w:val="20"/>
          <w:szCs w:val="20"/>
          <w:vertAlign w:val="superscript"/>
          <w:lang w:val="en-US"/>
        </w:rPr>
        <w:t>1</w:t>
      </w:r>
      <w:r w:rsidRPr="001A39C8">
        <w:rPr>
          <w:b/>
          <w:bCs/>
          <w:sz w:val="20"/>
          <w:szCs w:val="20"/>
          <w:lang w:val="en-US"/>
        </w:rPr>
        <w:t>, Nama Penulis</w:t>
      </w:r>
      <w:r w:rsidRPr="001A39C8">
        <w:rPr>
          <w:b/>
          <w:bCs/>
          <w:sz w:val="20"/>
          <w:szCs w:val="20"/>
          <w:vertAlign w:val="superscript"/>
          <w:lang w:val="en-US"/>
        </w:rPr>
        <w:t xml:space="preserve"> 2</w:t>
      </w:r>
      <w:r w:rsidRPr="001A39C8">
        <w:rPr>
          <w:b/>
          <w:bCs/>
          <w:sz w:val="20"/>
          <w:szCs w:val="20"/>
          <w:lang w:val="en-US"/>
        </w:rPr>
        <w:t>, Nama Penulis</w:t>
      </w:r>
      <w:r w:rsidRPr="001A39C8">
        <w:rPr>
          <w:b/>
          <w:bCs/>
          <w:sz w:val="20"/>
          <w:szCs w:val="20"/>
          <w:vertAlign w:val="superscript"/>
          <w:lang w:val="en-US"/>
        </w:rPr>
        <w:t xml:space="preserve"> 3</w:t>
      </w:r>
      <w:r w:rsidR="0044603E">
        <w:rPr>
          <w:b/>
          <w:bCs/>
          <w:sz w:val="20"/>
          <w:szCs w:val="20"/>
          <w:vertAlign w:val="superscript"/>
          <w:lang w:val="en-US"/>
        </w:rPr>
        <w:t xml:space="preserve"> </w:t>
      </w:r>
      <w:r w:rsidR="0044603E">
        <w:rPr>
          <w:sz w:val="20"/>
          <w:szCs w:val="20"/>
          <w:lang w:val="en-US"/>
        </w:rPr>
        <w:t>(Tanpa gelar akademik)</w:t>
      </w:r>
    </w:p>
    <w:p w:rsidR="001A39C8" w:rsidRPr="001A39C8" w:rsidRDefault="001A39C8" w:rsidP="001A39C8">
      <w:pPr>
        <w:jc w:val="center"/>
        <w:rPr>
          <w:sz w:val="20"/>
          <w:szCs w:val="20"/>
          <w:vertAlign w:val="superscript"/>
          <w:lang w:val="en-US" w:eastAsia="de-DE" w:bidi="en-US"/>
        </w:rPr>
      </w:pPr>
      <w:r w:rsidRPr="001A39C8">
        <w:rPr>
          <w:sz w:val="20"/>
          <w:szCs w:val="20"/>
          <w:lang w:val="en-US" w:eastAsia="de-DE" w:bidi="en-US"/>
        </w:rPr>
        <w:t>Afiliasi penulis, Negara</w:t>
      </w:r>
    </w:p>
    <w:p w:rsidR="001A39C8" w:rsidRPr="001A39C8" w:rsidRDefault="001A39C8" w:rsidP="001A39C8">
      <w:pPr>
        <w:jc w:val="center"/>
        <w:rPr>
          <w:i/>
          <w:color w:val="000000" w:themeColor="text1"/>
          <w:sz w:val="20"/>
          <w:szCs w:val="20"/>
          <w:lang w:val="en-US"/>
        </w:rPr>
      </w:pPr>
      <w:r w:rsidRPr="001A39C8">
        <w:rPr>
          <w:rStyle w:val="Hyperlink"/>
          <w:b/>
          <w:bCs/>
          <w:color w:val="000000" w:themeColor="text1"/>
          <w:sz w:val="20"/>
          <w:szCs w:val="20"/>
          <w:lang w:val="en-US" w:eastAsia="de-DE" w:bidi="en-US"/>
        </w:rPr>
        <w:t>Email</w:t>
      </w:r>
      <w:r w:rsidRPr="001A39C8">
        <w:rPr>
          <w:rStyle w:val="Hyperlink"/>
          <w:color w:val="000000" w:themeColor="text1"/>
          <w:sz w:val="20"/>
          <w:szCs w:val="20"/>
          <w:lang w:val="en-US" w:eastAsia="de-DE" w:bidi="en-US"/>
        </w:rPr>
        <w:t xml:space="preserve">: </w:t>
      </w:r>
      <w:hyperlink r:id="rId6" w:history="1">
        <w:r w:rsidRPr="001A39C8">
          <w:rPr>
            <w:rStyle w:val="Hyperlink"/>
            <w:sz w:val="20"/>
            <w:szCs w:val="20"/>
            <w:lang w:val="en-US" w:eastAsia="de-DE" w:bidi="en-US"/>
          </w:rPr>
          <w:t>e-mail@e-mail.com</w:t>
        </w:r>
      </w:hyperlink>
      <w:r w:rsidRPr="001A39C8">
        <w:rPr>
          <w:rStyle w:val="Hyperlink"/>
          <w:color w:val="000000" w:themeColor="text1"/>
          <w:sz w:val="20"/>
          <w:szCs w:val="20"/>
          <w:vertAlign w:val="superscript"/>
          <w:lang w:val="en-US" w:eastAsia="de-DE" w:bidi="en-US"/>
        </w:rPr>
        <w:t>1</w:t>
      </w:r>
      <w:r w:rsidRPr="001A39C8">
        <w:rPr>
          <w:rStyle w:val="Hyperlink"/>
          <w:color w:val="000000" w:themeColor="text1"/>
          <w:sz w:val="20"/>
          <w:szCs w:val="20"/>
          <w:lang w:val="en-US" w:eastAsia="de-DE" w:bidi="en-US"/>
        </w:rPr>
        <w:t xml:space="preserve">; </w:t>
      </w:r>
      <w:hyperlink r:id="rId7" w:history="1">
        <w:r w:rsidRPr="001A39C8">
          <w:rPr>
            <w:rStyle w:val="Hyperlink"/>
            <w:sz w:val="20"/>
            <w:szCs w:val="20"/>
            <w:lang w:val="en-US" w:eastAsia="de-DE" w:bidi="en-US"/>
          </w:rPr>
          <w:t>e-mail@e-mail.com</w:t>
        </w:r>
      </w:hyperlink>
      <w:r w:rsidRPr="001A39C8">
        <w:rPr>
          <w:rStyle w:val="Hyperlink"/>
          <w:color w:val="000000" w:themeColor="text1"/>
          <w:sz w:val="20"/>
          <w:szCs w:val="20"/>
          <w:vertAlign w:val="superscript"/>
          <w:lang w:val="en-US" w:eastAsia="de-DE" w:bidi="en-US"/>
        </w:rPr>
        <w:t>2</w:t>
      </w:r>
      <w:r w:rsidRPr="001A39C8">
        <w:rPr>
          <w:rStyle w:val="Hyperlink"/>
          <w:color w:val="000000" w:themeColor="text1"/>
          <w:sz w:val="20"/>
          <w:szCs w:val="20"/>
          <w:lang w:val="en-US" w:eastAsia="de-DE" w:bidi="en-US"/>
        </w:rPr>
        <w:t xml:space="preserve">; </w:t>
      </w:r>
      <w:hyperlink r:id="rId8" w:history="1">
        <w:r w:rsidRPr="001A39C8">
          <w:rPr>
            <w:rStyle w:val="Hyperlink"/>
            <w:sz w:val="20"/>
            <w:szCs w:val="20"/>
            <w:lang w:val="en-US" w:eastAsia="de-DE" w:bidi="en-US"/>
          </w:rPr>
          <w:t>e-mail@e-mail.com</w:t>
        </w:r>
        <w:r w:rsidRPr="001A39C8">
          <w:rPr>
            <w:rStyle w:val="Hyperlink"/>
            <w:sz w:val="20"/>
            <w:szCs w:val="20"/>
            <w:vertAlign w:val="superscript"/>
            <w:lang w:val="en-US" w:eastAsia="de-DE" w:bidi="en-US"/>
          </w:rPr>
          <w:t>3</w:t>
        </w:r>
      </w:hyperlink>
      <w:r w:rsidRPr="001A39C8">
        <w:rPr>
          <w:rStyle w:val="Hyperlink"/>
          <w:color w:val="000000" w:themeColor="text1"/>
          <w:sz w:val="20"/>
          <w:szCs w:val="20"/>
          <w:vertAlign w:val="superscript"/>
          <w:lang w:val="en-US" w:eastAsia="de-DE" w:bidi="en-US"/>
        </w:rPr>
        <w:t xml:space="preserve"> </w:t>
      </w:r>
    </w:p>
    <w:p w:rsidR="001A39C8" w:rsidRPr="006B7344" w:rsidRDefault="001A39C8" w:rsidP="001A39C8">
      <w:pPr>
        <w:rPr>
          <w:b/>
          <w:lang w:val="en-US"/>
        </w:rPr>
      </w:pPr>
      <w:bookmarkStart w:id="1" w:name="_GoBack"/>
      <w:bookmarkEnd w:id="1"/>
    </w:p>
    <w:p w:rsidR="001A39C8" w:rsidRPr="006B7344" w:rsidRDefault="001A39C8" w:rsidP="001A39C8">
      <w:pPr>
        <w:pBdr>
          <w:top w:val="single" w:sz="4" w:space="1" w:color="auto"/>
          <w:bottom w:val="single" w:sz="4" w:space="1" w:color="auto"/>
          <w:between w:val="single" w:sz="4" w:space="1" w:color="auto"/>
        </w:pBdr>
        <w:jc w:val="center"/>
        <w:rPr>
          <w:b/>
          <w:sz w:val="20"/>
          <w:szCs w:val="20"/>
        </w:rPr>
      </w:pPr>
      <w:r w:rsidRPr="006B7344">
        <w:rPr>
          <w:b/>
          <w:sz w:val="20"/>
          <w:szCs w:val="20"/>
        </w:rPr>
        <w:t>Abstract</w:t>
      </w:r>
      <w:r>
        <w:rPr>
          <w:b/>
          <w:sz w:val="20"/>
          <w:szCs w:val="20"/>
        </w:rPr>
        <w:t xml:space="preserve"> </w:t>
      </w:r>
      <w:r w:rsidRPr="001A39C8">
        <w:rPr>
          <w:bCs/>
          <w:sz w:val="20"/>
          <w:szCs w:val="20"/>
        </w:rPr>
        <w:t>(Times New Roman, 10pt)</w:t>
      </w:r>
    </w:p>
    <w:p w:rsidR="007F7E23" w:rsidRPr="007F7E23" w:rsidRDefault="007F7E23" w:rsidP="007F7E23">
      <w:pPr>
        <w:pStyle w:val="NormalWeb"/>
        <w:spacing w:before="0" w:beforeAutospacing="0" w:after="0" w:afterAutospacing="0"/>
        <w:jc w:val="both"/>
        <w:rPr>
          <w:sz w:val="20"/>
          <w:szCs w:val="20"/>
          <w:lang w:val="en-US"/>
        </w:rPr>
      </w:pPr>
      <w:r w:rsidRPr="007F7E23">
        <w:rPr>
          <w:sz w:val="20"/>
          <w:szCs w:val="20"/>
        </w:rPr>
        <w:t>The abstract must be written in English. It should concisely and comprehensively present the background of the study, research objectives, methodology, main findings, and conclusions. The abstract must be written in a single paragraph, with a maximum length of 250 words and using single spacing. The English abstract should be written in italics, while the Indonesian abstract should be presented in standard font as an equivalent translation of the English version.</w:t>
      </w:r>
      <w:r>
        <w:rPr>
          <w:sz w:val="20"/>
          <w:szCs w:val="20"/>
          <w:lang w:val="en-US"/>
        </w:rPr>
        <w:t xml:space="preserve"> </w:t>
      </w:r>
      <w:r w:rsidRPr="007F7E23">
        <w:rPr>
          <w:sz w:val="20"/>
          <w:szCs w:val="20"/>
        </w:rPr>
        <w:t>Below the abstract, keywords must be provided, consisting of a maximum of six words or phrases. These should be arranged in order of importance, with the most significant term placed first. Keywords should accurately reflect the core concepts of the study to facilitate indexing and retrieval.</w:t>
      </w:r>
      <w:r>
        <w:rPr>
          <w:sz w:val="20"/>
          <w:szCs w:val="20"/>
          <w:lang w:val="en-US"/>
        </w:rPr>
        <w:t xml:space="preserve"> </w:t>
      </w:r>
      <w:r w:rsidRPr="007F7E23">
        <w:rPr>
          <w:sz w:val="20"/>
          <w:szCs w:val="20"/>
        </w:rPr>
        <w:t>The abstract must be clear, concise, and informative, and should not include citations, tables, or figures. The editorial board reserves the right to edit the abstract for clarity, language accuracy, and consistency with journal standards, without altering the original scientific meaning.</w:t>
      </w:r>
      <w:r>
        <w:rPr>
          <w:sz w:val="20"/>
          <w:szCs w:val="20"/>
          <w:lang w:val="en-US"/>
        </w:rPr>
        <w:t xml:space="preserve"> </w:t>
      </w:r>
      <w:r w:rsidRPr="006B7344">
        <w:rPr>
          <w:sz w:val="20"/>
          <w:szCs w:val="20"/>
        </w:rPr>
        <w:t xml:space="preserve">Abstracts contain a maximum of 250 words, single spaces are written in italics (Italic) for United Kingdom abstracts. Below the abstract is listed keywords consisting of a maximum of six words, where the first word is the most important. Abstract in Indonesian is a translation from the United Kingdom. The editor reserves the right to edit the abstract for reasons of clarity of the abstract content. </w:t>
      </w:r>
    </w:p>
    <w:p w:rsidR="001A39C8" w:rsidRPr="006B7344" w:rsidRDefault="001A39C8" w:rsidP="001A39C8">
      <w:pPr>
        <w:pBdr>
          <w:top w:val="single" w:sz="4" w:space="1" w:color="auto"/>
          <w:bottom w:val="single" w:sz="4" w:space="1" w:color="auto"/>
          <w:between w:val="single" w:sz="4" w:space="1" w:color="auto"/>
        </w:pBdr>
        <w:rPr>
          <w:b/>
          <w:sz w:val="20"/>
          <w:szCs w:val="20"/>
        </w:rPr>
      </w:pPr>
      <w:r>
        <w:rPr>
          <w:b/>
          <w:sz w:val="20"/>
          <w:szCs w:val="20"/>
        </w:rPr>
        <w:t>Keywords</w:t>
      </w:r>
      <w:r w:rsidRPr="006B7344">
        <w:rPr>
          <w:b/>
          <w:sz w:val="20"/>
          <w:szCs w:val="20"/>
        </w:rPr>
        <w:t xml:space="preserve">: </w:t>
      </w:r>
      <w:r w:rsidRPr="00320352">
        <w:rPr>
          <w:rFonts w:ascii="Garamond" w:hAnsi="Garamond"/>
          <w:i/>
          <w:iCs/>
          <w:color w:val="000000"/>
          <w:sz w:val="20"/>
          <w:szCs w:val="20"/>
        </w:rPr>
        <w:t>consist of 3-5 words and delimited by a semicolon (;)</w:t>
      </w:r>
    </w:p>
    <w:p w:rsidR="001A39C8" w:rsidRPr="006B7344" w:rsidRDefault="001A39C8" w:rsidP="001A39C8">
      <w:pPr>
        <w:spacing w:before="360"/>
        <w:rPr>
          <w:b/>
        </w:rPr>
      </w:pPr>
      <w:r>
        <w:rPr>
          <w:b/>
        </w:rPr>
        <w:t>PENDAHULUAN</w:t>
      </w:r>
    </w:p>
    <w:p w:rsidR="001A39C8" w:rsidRPr="004B5006" w:rsidRDefault="001A39C8" w:rsidP="001A39C8">
      <w:pPr>
        <w:ind w:firstLine="720"/>
        <w:jc w:val="both"/>
        <w:rPr>
          <w:rFonts w:asciiTheme="majorBidi" w:hAnsiTheme="majorBidi" w:cstheme="majorBidi"/>
          <w:lang w:val="en-US"/>
        </w:rPr>
      </w:pPr>
      <w:bookmarkStart w:id="2" w:name="_heading=h.1fob9te" w:colFirst="0" w:colLast="0"/>
      <w:bookmarkEnd w:id="2"/>
      <w:r w:rsidRPr="004B5006">
        <w:rPr>
          <w:rFonts w:asciiTheme="majorBidi" w:hAnsiTheme="majorBidi" w:cstheme="majorBidi"/>
          <w:lang w:val="en-US"/>
        </w:rPr>
        <w:t>Bagian pendahuluan ditulis secara sistematis, logis, dan terstruktur dengan menggunakan bahasa ilmiah yang formal dan jelas. Pendahuluan harus memuat latar belakang penelitian yang menjelaskan konteks permasalahan, urgensi penelitian, serta fenomena atau gap antara teori dan praktik yang melandasi penelitian. Selain itu, bagian ini juga harus mencakup tinjauan pustaka singkat yang relevan untuk menunjukkan posisi penelitian terhadap studi sebelumnya, tanpa menjadikannya sebagai subbab terpisah. Penulis perlu menegaskan kebaruan (</w:t>
      </w:r>
      <w:r w:rsidRPr="004B5006">
        <w:rPr>
          <w:rFonts w:asciiTheme="majorBidi" w:hAnsiTheme="majorBidi" w:cstheme="majorBidi"/>
          <w:i/>
          <w:iCs/>
          <w:lang w:val="en-US"/>
        </w:rPr>
        <w:t>novelty</w:t>
      </w:r>
      <w:r w:rsidRPr="004B5006">
        <w:rPr>
          <w:rFonts w:asciiTheme="majorBidi" w:hAnsiTheme="majorBidi" w:cstheme="majorBidi"/>
          <w:lang w:val="en-US"/>
        </w:rPr>
        <w:t>) dan kontribusi penelitian secara eksplisit.</w:t>
      </w:r>
    </w:p>
    <w:p w:rsidR="001A39C8" w:rsidRPr="001A39C8" w:rsidRDefault="001A39C8" w:rsidP="001A39C8">
      <w:pPr>
        <w:spacing w:after="240"/>
        <w:ind w:firstLine="720"/>
        <w:jc w:val="both"/>
        <w:rPr>
          <w:rFonts w:asciiTheme="majorBidi" w:hAnsiTheme="majorBidi" w:cstheme="majorBidi"/>
          <w:lang w:val="en-US"/>
        </w:rPr>
      </w:pPr>
      <w:r w:rsidRPr="004B5006">
        <w:rPr>
          <w:rFonts w:asciiTheme="majorBidi" w:hAnsiTheme="majorBidi" w:cstheme="majorBidi"/>
          <w:lang w:val="en-US"/>
        </w:rPr>
        <w:t xml:space="preserve">Selanjutnya, pendahuluan harus memuat rumusan masalah dan/atau pertanyaan penelitian, tujuan penelitian, serta jika diperlukan, hipotesis penelitian. Penulisan dilakukan secara naratif tanpa menggunakan penomoran atau poin-poin. Pendahuluan umumnya terdiri dari 3-5 paragraf atau sekitar 10-15% dari total panjang naskah. Penulisan sitasi harus mengikuti </w:t>
      </w:r>
      <w:proofErr w:type="gramStart"/>
      <w:r w:rsidRPr="004B5006">
        <w:rPr>
          <w:rFonts w:asciiTheme="majorBidi" w:hAnsiTheme="majorBidi" w:cstheme="majorBidi"/>
          <w:lang w:val="en-US"/>
        </w:rPr>
        <w:t>gaya</w:t>
      </w:r>
      <w:proofErr w:type="gramEnd"/>
      <w:r w:rsidRPr="004B5006">
        <w:rPr>
          <w:rFonts w:asciiTheme="majorBidi" w:hAnsiTheme="majorBidi" w:cstheme="majorBidi"/>
          <w:lang w:val="en-US"/>
        </w:rPr>
        <w:t xml:space="preserve"> referensi yang ditetapkan oleh jurnal, dan dianjurkan menggunakan sumber pustaka primer terbaru serta mutakhir (lima tahun terakhir). Hindari penggunaan sumber yang tidak kredibel. Bagian pendahuluan tidak diperkenankan memuat hasil atau pemb</w:t>
      </w:r>
      <w:r>
        <w:rPr>
          <w:rFonts w:asciiTheme="majorBidi" w:hAnsiTheme="majorBidi" w:cstheme="majorBidi"/>
          <w:lang w:val="en-US"/>
        </w:rPr>
        <w:t>ahasan penelitian secara rinci.</w:t>
      </w:r>
    </w:p>
    <w:p w:rsidR="001A39C8" w:rsidRPr="006B7344" w:rsidRDefault="001A39C8" w:rsidP="001A39C8">
      <w:pPr>
        <w:rPr>
          <w:b/>
        </w:rPr>
      </w:pPr>
      <w:r>
        <w:rPr>
          <w:b/>
        </w:rPr>
        <w:t>METODE PENELITIAN</w:t>
      </w:r>
      <w:r w:rsidRPr="006B7344">
        <w:rPr>
          <w:b/>
        </w:rPr>
        <w:t xml:space="preserve"> </w:t>
      </w:r>
      <w:r w:rsidRPr="006B7344">
        <w:rPr>
          <w:b/>
        </w:rPr>
        <w:tab/>
      </w:r>
    </w:p>
    <w:p w:rsidR="001A39C8" w:rsidRPr="001A39C8" w:rsidRDefault="001A39C8" w:rsidP="001A39C8">
      <w:pPr>
        <w:widowControl w:val="0"/>
        <w:pBdr>
          <w:top w:val="nil"/>
          <w:left w:val="nil"/>
          <w:bottom w:val="nil"/>
          <w:right w:val="nil"/>
          <w:between w:val="nil"/>
        </w:pBdr>
        <w:spacing w:after="240"/>
        <w:ind w:firstLine="540"/>
        <w:jc w:val="both"/>
        <w:rPr>
          <w:lang w:val="en-US"/>
        </w:rPr>
      </w:pPr>
      <w:r w:rsidRPr="004B5006">
        <w:t xml:space="preserve">Metode adalah alat untuk mencapai tujuan yang dicari dalam artikel tersebut. Metode mencakup informasi tentang sumber data, teknik mengumpulkan dan menganalisanya. Penulis juga bisa menambahkan informasi mengenai paradigma yang digunakan dalam membaca data. Metode ditulis secara ringkas dan rinci berisi informasi </w:t>
      </w:r>
      <w:r w:rsidRPr="004B5006">
        <w:lastRenderedPageBreak/>
        <w:t>yang dapat direplika</w:t>
      </w:r>
      <w:r>
        <w:t>si. Ia ditulis dalam 1-</w:t>
      </w:r>
      <w:r w:rsidRPr="004B5006">
        <w:t>2 paragraf (150 - 300 kata) dengan huruf Palatino Linotype, ukuran 11 pt, Single Line Spacing.</w:t>
      </w:r>
    </w:p>
    <w:p w:rsidR="001A39C8" w:rsidRPr="006B7344" w:rsidRDefault="001A39C8" w:rsidP="00986D7A">
      <w:pPr>
        <w:jc w:val="both"/>
        <w:rPr>
          <w:b/>
        </w:rPr>
      </w:pPr>
      <w:bookmarkStart w:id="3" w:name="_heading=h.1t3h5sf" w:colFirst="0" w:colLast="0"/>
      <w:bookmarkEnd w:id="3"/>
      <w:r>
        <w:rPr>
          <w:b/>
        </w:rPr>
        <w:t xml:space="preserve">HASIL DAN </w:t>
      </w:r>
      <w:r w:rsidR="00986D7A">
        <w:rPr>
          <w:b/>
        </w:rPr>
        <w:t>PEMBAHASAN</w:t>
      </w:r>
    </w:p>
    <w:p w:rsidR="001A39C8" w:rsidRDefault="001A39C8" w:rsidP="001A39C8">
      <w:pPr>
        <w:pStyle w:val="NormalWeb"/>
        <w:spacing w:before="0" w:beforeAutospacing="0" w:after="0" w:afterAutospacing="0"/>
        <w:ind w:firstLine="720"/>
        <w:jc w:val="both"/>
      </w:pPr>
      <w:bookmarkStart w:id="4" w:name="_heading=h.4d34og8" w:colFirst="0" w:colLast="0"/>
      <w:bookmarkEnd w:id="4"/>
      <w:r>
        <w:t>Bagian hasil dan pembahasan memuat temuan penelitian serta pembahasan ilmiah. Temuan ilmiah yang dituliskan harus berasal dari hasil penelitian yang telah dilakukan dan didukung oleh data yang memadai. Temuan ilmiah yang dimaksud bukan sekadar data mentah penelitian. Temuan tersebut harus dijelaskan secara ilmiah dengan menjawab pertanyaan seperti: apa temuan ilmiah yang diperoleh, mengapa hal tersebut dapat terjadi, serta mengapa tren variabel menunjukkan pola tertentu. Seluruh pertanyaan tersebut harus dijelaskan secara ilmiah, tidak hanya secara deskriptif, dan bila perlu didukung oleh fenomena ilmiah dasar yang relevan. Selain itu, perlu dilakukan perbandingan dengan hasil penelitian lain yang memiliki topik serupa. Hasil dan temuan penelitian juga harus mampu menjawab hipotesis penelitian yang telah disampaikan pada bagian pendahuluan.</w:t>
      </w:r>
    </w:p>
    <w:p w:rsidR="001A39C8" w:rsidRDefault="001A39C8" w:rsidP="007F7E23">
      <w:pPr>
        <w:pStyle w:val="NormalWeb"/>
        <w:spacing w:before="0" w:beforeAutospacing="0" w:after="0" w:afterAutospacing="0"/>
        <w:ind w:firstLine="720"/>
        <w:jc w:val="both"/>
      </w:pPr>
      <w:r>
        <w:t>Naskah dapat ditulis dalam bahasa Indonesia atau bahasa Inggris dengan jumlah maksimum 20 halaman, termasuk gambar dan tabel. Naskah harus disusun sesuai template artikel ini dalam format siap cetak (camera ready). Artikel ditulis pada kertas ukuran A4 (210 × 297 mm) dengan margin kiri 3 cm, kanan 3 cm, atas 3 cm, dan bawah 3 cm. Naskah menggunakan font Times New Roman ukuran 12 pt, spasi tunggal, dan format satu kolom (kecuali untuk judul artikel, nama penulis, dan abstrak).</w:t>
      </w:r>
      <w:r w:rsidR="007F7E23">
        <w:rPr>
          <w:lang w:val="en-US"/>
        </w:rPr>
        <w:t xml:space="preserve"> </w:t>
      </w:r>
      <w:r>
        <w:t>Istilah atau kata asing ditulis dalam huruf miring (</w:t>
      </w:r>
      <w:r w:rsidRPr="00475C50">
        <w:rPr>
          <w:i/>
          <w:iCs/>
        </w:rPr>
        <w:t>italic</w:t>
      </w:r>
      <w:r>
        <w:t>). Untuk artikel berbahasa Indonesia, penggunaan istilah asing sebaiknya diminimalkan. Paragraf baru dimulai dengan indentasi 1,15 cm dari batas kiri, tanpa spasi antar</w:t>
      </w:r>
      <w:r w:rsidR="007F5C7D">
        <w:rPr>
          <w:lang w:val="en-US"/>
        </w:rPr>
        <w:t xml:space="preserve"> </w:t>
      </w:r>
      <w:r>
        <w:t>paragraf.</w:t>
      </w:r>
    </w:p>
    <w:p w:rsidR="001A39C8" w:rsidRDefault="001A39C8" w:rsidP="001A39C8">
      <w:pPr>
        <w:pStyle w:val="NormalWeb"/>
        <w:spacing w:before="0" w:beforeAutospacing="0" w:after="0" w:afterAutospacing="0"/>
        <w:ind w:firstLine="720"/>
        <w:jc w:val="both"/>
      </w:pPr>
      <w:r>
        <w:t>Tabel dan gambar ditempatkan dalam kelompok teks setelah dirujuk dalam naskah. Setiap gambar harus dilengkapi dengan judul gambar (</w:t>
      </w:r>
      <w:r w:rsidRPr="00475C50">
        <w:rPr>
          <w:i/>
          <w:iCs/>
        </w:rPr>
        <w:t>figure</w:t>
      </w:r>
      <w:r>
        <w:t xml:space="preserve"> </w:t>
      </w:r>
      <w:r w:rsidRPr="00475C50">
        <w:rPr>
          <w:i/>
          <w:iCs/>
        </w:rPr>
        <w:t>caption</w:t>
      </w:r>
      <w:r>
        <w:t>) yang diletakkan di bawah gambar serta diberi nomor urut diikuti judulnya. Setiap tabel harus memiliki judul tabel (</w:t>
      </w:r>
      <w:r w:rsidRPr="00577CA0">
        <w:rPr>
          <w:i/>
          <w:iCs/>
        </w:rPr>
        <w:t>table caption</w:t>
      </w:r>
      <w:r>
        <w:t>) yang diletakkan di atas tabel serta diberi nomor urut diikuti judulnya. Gambar harus memiliki kualitas yang baik agar dapat dicetak dengan jelas (ukuran huruf, resolusi, dan ketebalan garis harus diperhatikan). Gambar, tabel, dan diagram/skema ditempatkan di antara teks atau, jika berukuran besar, di tengah halaman. Tabel tidak diperkenankan menggunakan garis vertikal, sedangkan garis horizontal diperbolehkan hanya pada bagian yang penting.</w:t>
      </w:r>
    </w:p>
    <w:p w:rsidR="001A39C8" w:rsidRDefault="001A39C8" w:rsidP="001A39C8">
      <w:pPr>
        <w:pStyle w:val="NormalWeb"/>
        <w:spacing w:before="0" w:beforeAutospacing="0" w:after="0" w:afterAutospacing="0"/>
        <w:ind w:firstLine="720"/>
        <w:jc w:val="both"/>
      </w:pPr>
      <w:r>
        <w:t>Penggunaan tabel dan gambar harus dirujuk dalam teks dengan menyebutkan, misalnya, Tabel 1, Gambar 1, dan seterusnya.</w:t>
      </w:r>
    </w:p>
    <w:p w:rsidR="001A39C8" w:rsidRPr="00475C50" w:rsidRDefault="001A39C8" w:rsidP="001A39C8">
      <w:pPr>
        <w:ind w:firstLine="540"/>
        <w:jc w:val="both"/>
        <w:rPr>
          <w:color w:val="000000"/>
          <w:lang w:val="id-ID"/>
        </w:rPr>
      </w:pPr>
    </w:p>
    <w:p w:rsidR="001A39C8" w:rsidRPr="006B7344" w:rsidRDefault="001A39C8" w:rsidP="001A39C8">
      <w:pPr>
        <w:pBdr>
          <w:top w:val="nil"/>
          <w:left w:val="nil"/>
          <w:bottom w:val="nil"/>
          <w:right w:val="nil"/>
          <w:between w:val="nil"/>
        </w:pBdr>
        <w:ind w:hanging="2"/>
        <w:jc w:val="center"/>
        <w:rPr>
          <w:color w:val="000000"/>
        </w:rPr>
      </w:pPr>
      <w:r>
        <w:rPr>
          <w:b/>
          <w:color w:val="000000"/>
        </w:rPr>
        <w:t>Tab</w:t>
      </w:r>
      <w:r w:rsidRPr="006B7344">
        <w:rPr>
          <w:b/>
          <w:color w:val="000000"/>
        </w:rPr>
        <w:t>e</w:t>
      </w:r>
      <w:r>
        <w:rPr>
          <w:b/>
          <w:color w:val="000000"/>
        </w:rPr>
        <w:t xml:space="preserve">l 1. </w:t>
      </w:r>
      <w:r w:rsidRPr="00475C50">
        <w:rPr>
          <w:bCs/>
          <w:color w:val="000000"/>
        </w:rPr>
        <w:t>Deskripsi</w:t>
      </w:r>
      <w:r>
        <w:rPr>
          <w:bCs/>
          <w:color w:val="000000"/>
        </w:rPr>
        <w:t xml:space="preserve"> tabel</w:t>
      </w:r>
    </w:p>
    <w:tbl>
      <w:tblPr>
        <w:tblW w:w="3969" w:type="dxa"/>
        <w:jc w:val="center"/>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1418"/>
        <w:gridCol w:w="1274"/>
        <w:gridCol w:w="1277"/>
      </w:tblGrid>
      <w:tr w:rsidR="001A39C8" w:rsidRPr="006B7344" w:rsidTr="001A055B">
        <w:trPr>
          <w:jc w:val="center"/>
        </w:trPr>
        <w:tc>
          <w:tcPr>
            <w:tcW w:w="1418" w:type="dxa"/>
          </w:tcPr>
          <w:p w:rsidR="001A39C8" w:rsidRPr="006B7344" w:rsidRDefault="001A39C8" w:rsidP="001A055B">
            <w:pPr>
              <w:pBdr>
                <w:top w:val="nil"/>
                <w:left w:val="nil"/>
                <w:bottom w:val="nil"/>
                <w:right w:val="nil"/>
                <w:between w:val="nil"/>
              </w:pBdr>
              <w:ind w:hanging="2"/>
              <w:jc w:val="both"/>
              <w:rPr>
                <w:color w:val="000000"/>
              </w:rPr>
            </w:pPr>
            <w:r w:rsidRPr="006B7344">
              <w:rPr>
                <w:b/>
                <w:color w:val="000000"/>
              </w:rPr>
              <w:t>Ket.</w:t>
            </w:r>
          </w:p>
        </w:tc>
        <w:tc>
          <w:tcPr>
            <w:tcW w:w="1274" w:type="dxa"/>
          </w:tcPr>
          <w:p w:rsidR="001A39C8" w:rsidRPr="006B7344" w:rsidRDefault="001A39C8" w:rsidP="001A055B">
            <w:pPr>
              <w:pBdr>
                <w:top w:val="nil"/>
                <w:left w:val="nil"/>
                <w:bottom w:val="nil"/>
                <w:right w:val="nil"/>
                <w:between w:val="nil"/>
              </w:pBdr>
              <w:ind w:hanging="2"/>
              <w:jc w:val="both"/>
              <w:rPr>
                <w:color w:val="000000"/>
              </w:rPr>
            </w:pPr>
            <w:r w:rsidRPr="006B7344">
              <w:rPr>
                <w:b/>
                <w:color w:val="000000"/>
              </w:rPr>
              <w:t>Ket.</w:t>
            </w:r>
          </w:p>
        </w:tc>
        <w:tc>
          <w:tcPr>
            <w:tcW w:w="1277" w:type="dxa"/>
          </w:tcPr>
          <w:p w:rsidR="001A39C8" w:rsidRPr="006B7344" w:rsidRDefault="001A39C8" w:rsidP="001A055B">
            <w:pPr>
              <w:pBdr>
                <w:top w:val="nil"/>
                <w:left w:val="nil"/>
                <w:bottom w:val="nil"/>
                <w:right w:val="nil"/>
                <w:between w:val="nil"/>
              </w:pBdr>
              <w:ind w:hanging="2"/>
              <w:jc w:val="both"/>
              <w:rPr>
                <w:color w:val="000000"/>
              </w:rPr>
            </w:pPr>
            <w:r w:rsidRPr="006B7344">
              <w:rPr>
                <w:b/>
                <w:color w:val="000000"/>
              </w:rPr>
              <w:t>Ket.</w:t>
            </w:r>
          </w:p>
        </w:tc>
      </w:tr>
      <w:tr w:rsidR="001A39C8" w:rsidRPr="006B7344" w:rsidTr="001A055B">
        <w:trPr>
          <w:jc w:val="center"/>
        </w:trPr>
        <w:tc>
          <w:tcPr>
            <w:tcW w:w="1418" w:type="dxa"/>
          </w:tcPr>
          <w:p w:rsidR="001A39C8" w:rsidRPr="006B7344" w:rsidRDefault="001A39C8" w:rsidP="001A055B">
            <w:pPr>
              <w:pBdr>
                <w:top w:val="nil"/>
                <w:left w:val="nil"/>
                <w:bottom w:val="nil"/>
                <w:right w:val="nil"/>
                <w:between w:val="nil"/>
              </w:pBdr>
              <w:ind w:hanging="2"/>
              <w:jc w:val="both"/>
              <w:rPr>
                <w:color w:val="000000"/>
              </w:rPr>
            </w:pPr>
            <w:r w:rsidRPr="006B7344">
              <w:rPr>
                <w:color w:val="000000"/>
              </w:rPr>
              <w:t>Entry 1</w:t>
            </w:r>
          </w:p>
        </w:tc>
        <w:tc>
          <w:tcPr>
            <w:tcW w:w="1274" w:type="dxa"/>
          </w:tcPr>
          <w:p w:rsidR="001A39C8" w:rsidRPr="006B7344" w:rsidRDefault="001A39C8" w:rsidP="001A055B">
            <w:pPr>
              <w:pBdr>
                <w:top w:val="nil"/>
                <w:left w:val="nil"/>
                <w:bottom w:val="nil"/>
                <w:right w:val="nil"/>
                <w:between w:val="nil"/>
              </w:pBdr>
              <w:ind w:hanging="2"/>
              <w:jc w:val="both"/>
              <w:rPr>
                <w:color w:val="000000"/>
              </w:rPr>
            </w:pPr>
            <w:r w:rsidRPr="006B7344">
              <w:rPr>
                <w:color w:val="000000"/>
              </w:rPr>
              <w:t>Data</w:t>
            </w:r>
          </w:p>
        </w:tc>
        <w:tc>
          <w:tcPr>
            <w:tcW w:w="1277" w:type="dxa"/>
          </w:tcPr>
          <w:p w:rsidR="001A39C8" w:rsidRPr="006B7344" w:rsidRDefault="001A39C8" w:rsidP="001A055B">
            <w:pPr>
              <w:pBdr>
                <w:top w:val="nil"/>
                <w:left w:val="nil"/>
                <w:bottom w:val="nil"/>
                <w:right w:val="nil"/>
                <w:between w:val="nil"/>
              </w:pBdr>
              <w:ind w:hanging="2"/>
              <w:jc w:val="both"/>
              <w:rPr>
                <w:color w:val="000000"/>
              </w:rPr>
            </w:pPr>
            <w:r w:rsidRPr="006B7344">
              <w:rPr>
                <w:color w:val="000000"/>
              </w:rPr>
              <w:t>Data</w:t>
            </w:r>
          </w:p>
        </w:tc>
      </w:tr>
      <w:tr w:rsidR="001A39C8" w:rsidRPr="006B7344" w:rsidTr="001A055B">
        <w:trPr>
          <w:jc w:val="center"/>
        </w:trPr>
        <w:tc>
          <w:tcPr>
            <w:tcW w:w="1418" w:type="dxa"/>
          </w:tcPr>
          <w:p w:rsidR="001A39C8" w:rsidRPr="006B7344" w:rsidRDefault="001A39C8" w:rsidP="001A055B">
            <w:pPr>
              <w:pBdr>
                <w:top w:val="nil"/>
                <w:left w:val="nil"/>
                <w:bottom w:val="nil"/>
                <w:right w:val="nil"/>
                <w:between w:val="nil"/>
              </w:pBdr>
              <w:ind w:hanging="2"/>
              <w:jc w:val="both"/>
              <w:rPr>
                <w:color w:val="000000"/>
              </w:rPr>
            </w:pPr>
            <w:r w:rsidRPr="006B7344">
              <w:rPr>
                <w:color w:val="000000"/>
              </w:rPr>
              <w:t>Entry 2</w:t>
            </w:r>
          </w:p>
        </w:tc>
        <w:tc>
          <w:tcPr>
            <w:tcW w:w="1274" w:type="dxa"/>
          </w:tcPr>
          <w:p w:rsidR="001A39C8" w:rsidRPr="006B7344" w:rsidRDefault="001A39C8" w:rsidP="001A055B">
            <w:pPr>
              <w:pBdr>
                <w:top w:val="nil"/>
                <w:left w:val="nil"/>
                <w:bottom w:val="nil"/>
                <w:right w:val="nil"/>
                <w:between w:val="nil"/>
              </w:pBdr>
              <w:ind w:hanging="2"/>
              <w:jc w:val="both"/>
              <w:rPr>
                <w:color w:val="000000"/>
              </w:rPr>
            </w:pPr>
            <w:r w:rsidRPr="006B7344">
              <w:rPr>
                <w:color w:val="000000"/>
              </w:rPr>
              <w:t>Data</w:t>
            </w:r>
          </w:p>
        </w:tc>
        <w:tc>
          <w:tcPr>
            <w:tcW w:w="1277" w:type="dxa"/>
          </w:tcPr>
          <w:p w:rsidR="001A39C8" w:rsidRPr="006B7344" w:rsidRDefault="001A39C8" w:rsidP="001A055B">
            <w:pPr>
              <w:pBdr>
                <w:top w:val="nil"/>
                <w:left w:val="nil"/>
                <w:bottom w:val="nil"/>
                <w:right w:val="nil"/>
                <w:between w:val="nil"/>
              </w:pBdr>
              <w:ind w:hanging="2"/>
              <w:jc w:val="both"/>
              <w:rPr>
                <w:color w:val="000000"/>
              </w:rPr>
            </w:pPr>
            <w:r w:rsidRPr="006B7344">
              <w:rPr>
                <w:color w:val="000000"/>
              </w:rPr>
              <w:t>Data</w:t>
            </w:r>
          </w:p>
        </w:tc>
      </w:tr>
    </w:tbl>
    <w:p w:rsidR="001A39C8" w:rsidRPr="006B7344" w:rsidRDefault="001A39C8" w:rsidP="001A39C8">
      <w:pPr>
        <w:pBdr>
          <w:top w:val="nil"/>
          <w:left w:val="nil"/>
          <w:bottom w:val="nil"/>
          <w:right w:val="nil"/>
          <w:between w:val="nil"/>
        </w:pBdr>
        <w:ind w:hanging="2"/>
        <w:jc w:val="both"/>
        <w:rPr>
          <w:color w:val="000000"/>
        </w:rPr>
      </w:pPr>
    </w:p>
    <w:p w:rsidR="001A39C8" w:rsidRPr="006B7344" w:rsidRDefault="001A39C8" w:rsidP="001A39C8">
      <w:pPr>
        <w:pBdr>
          <w:top w:val="nil"/>
          <w:left w:val="nil"/>
          <w:bottom w:val="nil"/>
          <w:right w:val="nil"/>
          <w:between w:val="nil"/>
        </w:pBdr>
        <w:ind w:hanging="2"/>
        <w:jc w:val="center"/>
        <w:rPr>
          <w:color w:val="000000"/>
        </w:rPr>
      </w:pPr>
      <w:r>
        <w:rPr>
          <w:noProof/>
          <w:color w:val="000000"/>
          <w:lang w:val="en-US"/>
        </w:rPr>
        <w:drawing>
          <wp:inline distT="0" distB="0" distL="0" distR="0" wp14:anchorId="01833111" wp14:editId="20FE0396">
            <wp:extent cx="1935678" cy="1052979"/>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ve_screenshot_ejournal.bunayyaazzahra.co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1998" cy="1083616"/>
                    </a:xfrm>
                    <a:prstGeom prst="rect">
                      <a:avLst/>
                    </a:prstGeom>
                  </pic:spPr>
                </pic:pic>
              </a:graphicData>
            </a:graphic>
          </wp:inline>
        </w:drawing>
      </w:r>
    </w:p>
    <w:p w:rsidR="001A39C8" w:rsidRPr="00475C50" w:rsidRDefault="001A39C8" w:rsidP="007F7E23">
      <w:pPr>
        <w:spacing w:before="120"/>
        <w:jc w:val="center"/>
        <w:rPr>
          <w:b/>
          <w:color w:val="000000"/>
        </w:rPr>
      </w:pPr>
      <w:r>
        <w:rPr>
          <w:b/>
          <w:color w:val="000000"/>
        </w:rPr>
        <w:t xml:space="preserve">Gambar 1. </w:t>
      </w:r>
      <w:r w:rsidRPr="00475C50">
        <w:rPr>
          <w:bCs/>
          <w:color w:val="000000"/>
        </w:rPr>
        <w:t>Tampilan Rumah Jurnal JERS</w:t>
      </w:r>
    </w:p>
    <w:p w:rsidR="001A39C8" w:rsidRDefault="001A39C8" w:rsidP="00986D7A">
      <w:pPr>
        <w:spacing w:before="120"/>
        <w:ind w:firstLine="540"/>
        <w:jc w:val="both"/>
      </w:pPr>
      <w:r>
        <w:lastRenderedPageBreak/>
        <w:t xml:space="preserve">Selanjutnya, ketentuan pengutipan langsung di antaranya: (1) Kutipan langsung yang terdiri dari kurang dari 40 kata ditulis menyatu dalam paragraf dengan menggunakan tanda </w:t>
      </w:r>
      <w:r w:rsidR="00986D7A">
        <w:t xml:space="preserve">petik (“…”). </w:t>
      </w:r>
      <w:r>
        <w:t xml:space="preserve">Setiap kutipan langsung wajib mencantumkan sumber rujukan melalui catatan kaki sesuai dengan </w:t>
      </w:r>
      <w:proofErr w:type="gramStart"/>
      <w:r>
        <w:t>gaya</w:t>
      </w:r>
      <w:proofErr w:type="gramEnd"/>
      <w:r>
        <w:t xml:space="preserve"> sitasi yang digunakan. Penulis tidak diperkenankan mengubah isi kutipan, kecuali untuk penyesuaian tertentu yang harus diberi keterangan, seperti penggunaan tanda kurung siku ([…]) untuk penambahan atau penghilangan bagian teks. Penggunaan kutipan langsung harus dibatasi dan hanya digunakan apabila pernyataan sumber dianggap sangat penting atau tidak dapat diparafrasekan tanpa mengubah makna asli. </w:t>
      </w:r>
    </w:p>
    <w:p w:rsidR="001A39C8" w:rsidRPr="006B7344" w:rsidRDefault="001A39C8" w:rsidP="001A39C8">
      <w:pPr>
        <w:spacing w:before="120"/>
        <w:jc w:val="both"/>
        <w:rPr>
          <w:b/>
        </w:rPr>
      </w:pPr>
      <w:r>
        <w:rPr>
          <w:b/>
        </w:rPr>
        <w:t>PENUTUP</w:t>
      </w:r>
    </w:p>
    <w:p w:rsidR="001A39C8" w:rsidRDefault="001A39C8" w:rsidP="001A39C8">
      <w:pPr>
        <w:ind w:firstLine="540"/>
        <w:jc w:val="both"/>
      </w:pPr>
      <w:r>
        <w:t>Kesimpulan memuat jawaban atas hipotesis dan/atau tujuan penelitian serta merangkum temuan ilmiah yang diperoleh. Bagian ini tidak mengulang uraian pada hasil dan pembahasan, melainkan menyajikan inti dari temuan yang relevan dengan tujuan atau hipotesis penelitian. Apabila diperlukan, pada akhir kesimpulan dapat ditambahkan rekomendasi atau arah penelitian lanjutan yang berkaitan dengan pengembangan hasil penelitian.</w:t>
      </w:r>
    </w:p>
    <w:p w:rsidR="001A39C8" w:rsidRDefault="00986D7A" w:rsidP="001A39C8">
      <w:pPr>
        <w:spacing w:before="240"/>
        <w:ind w:left="540" w:hanging="540"/>
        <w:jc w:val="both"/>
        <w:rPr>
          <w:b/>
          <w:bCs/>
          <w:lang w:val="en-US"/>
        </w:rPr>
      </w:pPr>
      <w:r>
        <w:rPr>
          <w:b/>
          <w:bCs/>
          <w:lang w:val="en-US"/>
        </w:rPr>
        <w:t>REFERENSI</w:t>
      </w:r>
    </w:p>
    <w:p w:rsidR="007F5C7D" w:rsidRPr="007F5C7D" w:rsidRDefault="007F5C7D" w:rsidP="00986D7A">
      <w:pPr>
        <w:pStyle w:val="NormalWeb"/>
        <w:spacing w:before="0" w:beforeAutospacing="0" w:after="240" w:afterAutospacing="0"/>
        <w:ind w:firstLine="720"/>
        <w:jc w:val="both"/>
      </w:pPr>
      <w:r>
        <w:t>Seluruh sumber yang dirujuk dalam teks artikel wajib dicantumkan dalam bagian daftar pustaka. Daftar pustaka harus didominasi oleh sumber primer, khususnya artikel jurnal ilmiah, dengan proporsi minimal 80% dari total referensi, serta diutamakan terbit dalam lima tahun terakhir. Setiap artikel sekurang-kurangnya memuat 15 referensi yang relevan dan diterbitkan dalam rentang sepuluh tahun terakhir.</w:t>
      </w:r>
      <w:r>
        <w:rPr>
          <w:lang w:val="en-US"/>
        </w:rPr>
        <w:t xml:space="preserve"> </w:t>
      </w:r>
      <w:r>
        <w:t xml:space="preserve">Penulisan sitasi dan daftar pustaka dianjurkan menggunakan aplikasi manajemen referensi, seperti Mendeley, EndNote, Reference Manager, atau Zotero, guna menjamin konsistensi dan akurasi penulisan. </w:t>
      </w:r>
      <w:r w:rsidR="00986D7A">
        <w:rPr>
          <w:rStyle w:val="Strong"/>
        </w:rPr>
        <w:t>APA Style edisi ke-7 (APA 7th Edition)</w:t>
      </w:r>
      <w:r w:rsidR="00986D7A">
        <w:t xml:space="preserve"> dengan sistem </w:t>
      </w:r>
      <w:r w:rsidR="00986D7A">
        <w:rPr>
          <w:rStyle w:val="Strong"/>
        </w:rPr>
        <w:t>author</w:t>
      </w:r>
      <w:r w:rsidR="00986D7A">
        <w:rPr>
          <w:rStyle w:val="Strong"/>
          <w:lang w:val="en-US"/>
        </w:rPr>
        <w:t>-</w:t>
      </w:r>
      <w:r w:rsidR="00986D7A">
        <w:rPr>
          <w:rStyle w:val="Strong"/>
        </w:rPr>
        <w:t>date (nama penulis dan tahun)</w:t>
      </w:r>
      <w:r w:rsidR="00986D7A">
        <w:t>.</w:t>
      </w:r>
    </w:p>
    <w:p w:rsidR="001A39C8" w:rsidRPr="00312B58" w:rsidRDefault="001A39C8" w:rsidP="001A39C8">
      <w:pPr>
        <w:widowControl w:val="0"/>
        <w:autoSpaceDE w:val="0"/>
        <w:autoSpaceDN w:val="0"/>
        <w:adjustRightInd w:val="0"/>
        <w:ind w:left="480" w:hanging="480"/>
        <w:jc w:val="both"/>
        <w:rPr>
          <w:rFonts w:asciiTheme="majorBidi" w:hAnsiTheme="majorBidi" w:cstheme="majorBidi"/>
          <w:noProof/>
        </w:rPr>
      </w:pPr>
      <w:r w:rsidRPr="00312B58">
        <w:rPr>
          <w:rFonts w:asciiTheme="majorBidi" w:hAnsiTheme="majorBidi" w:cstheme="majorBidi"/>
          <w:noProof/>
        </w:rPr>
        <w:t xml:space="preserve">Alif, Naufaldi, Laily Mafthukhatul, And Majidatun Ahmala. “Akulturasi Budaya Jawa Dan Islam Melalui Dakwah Sunan Kalijaga.” </w:t>
      </w:r>
      <w:r w:rsidRPr="00312B58">
        <w:rPr>
          <w:rFonts w:asciiTheme="majorBidi" w:hAnsiTheme="majorBidi" w:cstheme="majorBidi"/>
          <w:i/>
          <w:iCs/>
          <w:noProof/>
        </w:rPr>
        <w:t>Al’Adalah</w:t>
      </w:r>
      <w:r w:rsidRPr="00312B58">
        <w:rPr>
          <w:rFonts w:asciiTheme="majorBidi" w:hAnsiTheme="majorBidi" w:cstheme="majorBidi"/>
          <w:noProof/>
        </w:rPr>
        <w:t xml:space="preserve"> 23, No. 2 (2020): 143–162.</w:t>
      </w:r>
    </w:p>
    <w:p w:rsidR="001A39C8" w:rsidRPr="00312B58" w:rsidRDefault="001A39C8" w:rsidP="001A39C8">
      <w:pPr>
        <w:widowControl w:val="0"/>
        <w:autoSpaceDE w:val="0"/>
        <w:autoSpaceDN w:val="0"/>
        <w:adjustRightInd w:val="0"/>
        <w:ind w:left="480" w:hanging="480"/>
        <w:jc w:val="both"/>
        <w:rPr>
          <w:rFonts w:asciiTheme="majorBidi" w:hAnsiTheme="majorBidi" w:cstheme="majorBidi"/>
          <w:noProof/>
        </w:rPr>
      </w:pPr>
      <w:r w:rsidRPr="00312B58">
        <w:rPr>
          <w:rFonts w:asciiTheme="majorBidi" w:hAnsiTheme="majorBidi" w:cstheme="majorBidi"/>
          <w:noProof/>
        </w:rPr>
        <w:t xml:space="preserve">Allen, Chris. </w:t>
      </w:r>
      <w:r w:rsidRPr="00312B58">
        <w:rPr>
          <w:rFonts w:asciiTheme="majorBidi" w:hAnsiTheme="majorBidi" w:cstheme="majorBidi"/>
          <w:i/>
          <w:iCs/>
          <w:noProof/>
        </w:rPr>
        <w:t>Islamophobia</w:t>
      </w:r>
      <w:r w:rsidRPr="00312B58">
        <w:rPr>
          <w:rFonts w:asciiTheme="majorBidi" w:hAnsiTheme="majorBidi" w:cstheme="majorBidi"/>
          <w:noProof/>
        </w:rPr>
        <w:t>. Routledge, 2016.</w:t>
      </w:r>
    </w:p>
    <w:p w:rsidR="001A39C8" w:rsidRPr="00312B58" w:rsidRDefault="001A39C8" w:rsidP="001A39C8">
      <w:pPr>
        <w:widowControl w:val="0"/>
        <w:autoSpaceDE w:val="0"/>
        <w:autoSpaceDN w:val="0"/>
        <w:adjustRightInd w:val="0"/>
        <w:ind w:left="480" w:hanging="480"/>
        <w:jc w:val="both"/>
        <w:rPr>
          <w:rFonts w:asciiTheme="majorBidi" w:hAnsiTheme="majorBidi" w:cstheme="majorBidi"/>
          <w:noProof/>
        </w:rPr>
      </w:pPr>
      <w:r w:rsidRPr="00312B58">
        <w:rPr>
          <w:rFonts w:asciiTheme="majorBidi" w:hAnsiTheme="majorBidi" w:cstheme="majorBidi"/>
          <w:noProof/>
        </w:rPr>
        <w:t xml:space="preserve">Andari, An An, And Muhammad Nasor. “Sistem Pendidikan Surau: Karakteristik, Isi, Dan Literatur Keagamaan.” </w:t>
      </w:r>
      <w:r w:rsidRPr="00312B58">
        <w:rPr>
          <w:rFonts w:asciiTheme="majorBidi" w:hAnsiTheme="majorBidi" w:cstheme="majorBidi"/>
          <w:i/>
          <w:iCs/>
          <w:noProof/>
        </w:rPr>
        <w:t>Tadayyun: Jurnal Kajian Agama, Sosial Dan Humaniora</w:t>
      </w:r>
      <w:r w:rsidRPr="00312B58">
        <w:rPr>
          <w:rFonts w:asciiTheme="majorBidi" w:hAnsiTheme="majorBidi" w:cstheme="majorBidi"/>
          <w:noProof/>
        </w:rPr>
        <w:t xml:space="preserve"> 2, No. 1 (2024): 85–102.</w:t>
      </w:r>
    </w:p>
    <w:p w:rsidR="001A39C8" w:rsidRPr="00312B58" w:rsidRDefault="001A39C8" w:rsidP="001A39C8">
      <w:pPr>
        <w:widowControl w:val="0"/>
        <w:autoSpaceDE w:val="0"/>
        <w:autoSpaceDN w:val="0"/>
        <w:adjustRightInd w:val="0"/>
        <w:ind w:left="480" w:hanging="480"/>
        <w:jc w:val="both"/>
        <w:rPr>
          <w:rFonts w:asciiTheme="majorBidi" w:hAnsiTheme="majorBidi" w:cstheme="majorBidi"/>
          <w:noProof/>
        </w:rPr>
      </w:pPr>
      <w:r w:rsidRPr="00312B58">
        <w:rPr>
          <w:rFonts w:asciiTheme="majorBidi" w:hAnsiTheme="majorBidi" w:cstheme="majorBidi"/>
          <w:noProof/>
        </w:rPr>
        <w:t xml:space="preserve">Ariestianti, Intan. “Panggung Keberagaman: Mengulik Divergensi Tradisi Dalam Perayaan Idul Fitri Di Yogyakarta Dan Banyuwangi.” </w:t>
      </w:r>
      <w:r w:rsidRPr="00312B58">
        <w:rPr>
          <w:rFonts w:asciiTheme="majorBidi" w:hAnsiTheme="majorBidi" w:cstheme="majorBidi"/>
          <w:i/>
          <w:iCs/>
          <w:noProof/>
        </w:rPr>
        <w:t>Studi Budaya Nusantara</w:t>
      </w:r>
      <w:r w:rsidRPr="00312B58">
        <w:rPr>
          <w:rFonts w:asciiTheme="majorBidi" w:hAnsiTheme="majorBidi" w:cstheme="majorBidi"/>
          <w:noProof/>
        </w:rPr>
        <w:t xml:space="preserve"> 8, No. 1 (2024): 82–89.</w:t>
      </w:r>
    </w:p>
    <w:p w:rsidR="001A39C8" w:rsidRPr="00312B58" w:rsidRDefault="001A39C8" w:rsidP="001A39C8">
      <w:pPr>
        <w:widowControl w:val="0"/>
        <w:autoSpaceDE w:val="0"/>
        <w:autoSpaceDN w:val="0"/>
        <w:adjustRightInd w:val="0"/>
        <w:ind w:left="480" w:hanging="480"/>
        <w:jc w:val="both"/>
        <w:rPr>
          <w:rFonts w:asciiTheme="majorBidi" w:hAnsiTheme="majorBidi" w:cstheme="majorBidi"/>
          <w:noProof/>
        </w:rPr>
      </w:pPr>
      <w:r w:rsidRPr="00312B58">
        <w:rPr>
          <w:rFonts w:asciiTheme="majorBidi" w:hAnsiTheme="majorBidi" w:cstheme="majorBidi"/>
          <w:noProof/>
        </w:rPr>
        <w:t xml:space="preserve">Arif, Mohamad. “Dinamika Islamisasi Makkah &amp; Madinah.” </w:t>
      </w:r>
      <w:r w:rsidRPr="00312B58">
        <w:rPr>
          <w:rFonts w:asciiTheme="majorBidi" w:hAnsiTheme="majorBidi" w:cstheme="majorBidi"/>
          <w:i/>
          <w:iCs/>
          <w:noProof/>
        </w:rPr>
        <w:t>Asketik: Jurnal Agama Dan Perubahan Sosial</w:t>
      </w:r>
      <w:r w:rsidRPr="00312B58">
        <w:rPr>
          <w:rFonts w:asciiTheme="majorBidi" w:hAnsiTheme="majorBidi" w:cstheme="majorBidi"/>
          <w:noProof/>
        </w:rPr>
        <w:t xml:space="preserve"> 2, No. 1 (2018).</w:t>
      </w:r>
    </w:p>
    <w:p w:rsidR="001A39C8" w:rsidRPr="00312B58" w:rsidRDefault="001A39C8" w:rsidP="001A39C8">
      <w:pPr>
        <w:widowControl w:val="0"/>
        <w:autoSpaceDE w:val="0"/>
        <w:autoSpaceDN w:val="0"/>
        <w:adjustRightInd w:val="0"/>
        <w:ind w:left="480" w:hanging="480"/>
        <w:jc w:val="both"/>
        <w:rPr>
          <w:rFonts w:asciiTheme="majorBidi" w:hAnsiTheme="majorBidi" w:cstheme="majorBidi"/>
          <w:noProof/>
        </w:rPr>
      </w:pPr>
      <w:r w:rsidRPr="00312B58">
        <w:rPr>
          <w:rFonts w:asciiTheme="majorBidi" w:hAnsiTheme="majorBidi" w:cstheme="majorBidi"/>
          <w:noProof/>
        </w:rPr>
        <w:t>Arnisa, Emi. “Pengaruh Budaya Lokal Terhadap Dakwah Islam Di Daerah Kecamatan Kajang, Kabupaten Bulukumba Sulawesi Selatan” (2023).</w:t>
      </w:r>
    </w:p>
    <w:p w:rsidR="001A39C8" w:rsidRPr="00312B58" w:rsidRDefault="001A39C8" w:rsidP="001A39C8">
      <w:pPr>
        <w:widowControl w:val="0"/>
        <w:autoSpaceDE w:val="0"/>
        <w:autoSpaceDN w:val="0"/>
        <w:adjustRightInd w:val="0"/>
        <w:ind w:left="480" w:hanging="480"/>
        <w:jc w:val="both"/>
        <w:rPr>
          <w:rFonts w:asciiTheme="majorBidi" w:hAnsiTheme="majorBidi" w:cstheme="majorBidi"/>
          <w:noProof/>
        </w:rPr>
      </w:pPr>
      <w:r w:rsidRPr="00312B58">
        <w:rPr>
          <w:rFonts w:asciiTheme="majorBidi" w:hAnsiTheme="majorBidi" w:cstheme="majorBidi"/>
          <w:noProof/>
        </w:rPr>
        <w:t xml:space="preserve">Chabibi, Muhammad. “Hukum Tiga Tahap Auguste Comte Dan Kontribusinya Terhadap Kajian Sosiologi Dakwah.” </w:t>
      </w:r>
      <w:r w:rsidRPr="00312B58">
        <w:rPr>
          <w:rFonts w:asciiTheme="majorBidi" w:hAnsiTheme="majorBidi" w:cstheme="majorBidi"/>
          <w:i/>
          <w:iCs/>
          <w:noProof/>
        </w:rPr>
        <w:t>NALAR: Jurnal Peradaban Dan Pemikiran Islam</w:t>
      </w:r>
      <w:r w:rsidRPr="00312B58">
        <w:rPr>
          <w:rFonts w:asciiTheme="majorBidi" w:hAnsiTheme="majorBidi" w:cstheme="majorBidi"/>
          <w:noProof/>
        </w:rPr>
        <w:t xml:space="preserve"> 3, No. 1 (2019): 14–26.</w:t>
      </w:r>
    </w:p>
    <w:p w:rsidR="001A39C8" w:rsidRPr="00312B58" w:rsidRDefault="001A39C8" w:rsidP="001A39C8">
      <w:pPr>
        <w:widowControl w:val="0"/>
        <w:autoSpaceDE w:val="0"/>
        <w:autoSpaceDN w:val="0"/>
        <w:adjustRightInd w:val="0"/>
        <w:ind w:left="480" w:hanging="480"/>
        <w:jc w:val="both"/>
        <w:rPr>
          <w:rFonts w:asciiTheme="majorBidi" w:hAnsiTheme="majorBidi" w:cstheme="majorBidi"/>
          <w:noProof/>
        </w:rPr>
      </w:pPr>
      <w:r w:rsidRPr="00312B58">
        <w:rPr>
          <w:rFonts w:asciiTheme="majorBidi" w:hAnsiTheme="majorBidi" w:cstheme="majorBidi"/>
          <w:noProof/>
        </w:rPr>
        <w:t xml:space="preserve">Darwis, Dirwan Ahmad, And Nazri Muslim. “Minangkabau Cultural Identity: History And Development.” </w:t>
      </w:r>
      <w:r w:rsidRPr="00312B58">
        <w:rPr>
          <w:rFonts w:asciiTheme="majorBidi" w:hAnsiTheme="majorBidi" w:cstheme="majorBidi"/>
          <w:i/>
          <w:iCs/>
          <w:noProof/>
        </w:rPr>
        <w:t>International Journal Of Religion</w:t>
      </w:r>
      <w:r w:rsidRPr="00312B58">
        <w:rPr>
          <w:rFonts w:asciiTheme="majorBidi" w:hAnsiTheme="majorBidi" w:cstheme="majorBidi"/>
          <w:noProof/>
        </w:rPr>
        <w:t xml:space="preserve"> 5, No. 10 (2024): 794–805.</w:t>
      </w:r>
    </w:p>
    <w:p w:rsidR="001A39C8" w:rsidRPr="00312B58" w:rsidRDefault="001A39C8" w:rsidP="001A39C8">
      <w:pPr>
        <w:widowControl w:val="0"/>
        <w:autoSpaceDE w:val="0"/>
        <w:autoSpaceDN w:val="0"/>
        <w:adjustRightInd w:val="0"/>
        <w:ind w:left="480" w:hanging="480"/>
        <w:jc w:val="both"/>
        <w:rPr>
          <w:rFonts w:asciiTheme="majorBidi" w:hAnsiTheme="majorBidi" w:cstheme="majorBidi"/>
          <w:noProof/>
        </w:rPr>
      </w:pPr>
      <w:r w:rsidRPr="00312B58">
        <w:rPr>
          <w:rFonts w:asciiTheme="majorBidi" w:hAnsiTheme="majorBidi" w:cstheme="majorBidi"/>
          <w:noProof/>
        </w:rPr>
        <w:t xml:space="preserve">Hendra, Tomi, Siti Amalia Nur Adzani, And Kori Lilie Muslim. “Dakwah Islam Dan Kearifan Budaya Lokal: Konsep Dan Strategi Menyebarkan Ajaran Islam.” </w:t>
      </w:r>
      <w:r w:rsidRPr="00312B58">
        <w:rPr>
          <w:rFonts w:asciiTheme="majorBidi" w:hAnsiTheme="majorBidi" w:cstheme="majorBidi"/>
          <w:i/>
          <w:iCs/>
          <w:noProof/>
        </w:rPr>
        <w:t xml:space="preserve">Journal </w:t>
      </w:r>
      <w:r w:rsidRPr="00312B58">
        <w:rPr>
          <w:rFonts w:asciiTheme="majorBidi" w:hAnsiTheme="majorBidi" w:cstheme="majorBidi"/>
          <w:i/>
          <w:iCs/>
          <w:noProof/>
        </w:rPr>
        <w:lastRenderedPageBreak/>
        <w:t>Of Da’wah</w:t>
      </w:r>
      <w:r w:rsidRPr="00312B58">
        <w:rPr>
          <w:rFonts w:asciiTheme="majorBidi" w:hAnsiTheme="majorBidi" w:cstheme="majorBidi"/>
          <w:noProof/>
        </w:rPr>
        <w:t xml:space="preserve"> 2, No. 1 (2023): 65–82.</w:t>
      </w:r>
    </w:p>
    <w:p w:rsidR="001A39C8" w:rsidRPr="00312B58" w:rsidRDefault="001A39C8" w:rsidP="001A39C8">
      <w:pPr>
        <w:widowControl w:val="0"/>
        <w:autoSpaceDE w:val="0"/>
        <w:autoSpaceDN w:val="0"/>
        <w:adjustRightInd w:val="0"/>
        <w:ind w:left="480" w:hanging="480"/>
        <w:jc w:val="both"/>
        <w:rPr>
          <w:rFonts w:asciiTheme="majorBidi" w:hAnsiTheme="majorBidi" w:cstheme="majorBidi"/>
          <w:noProof/>
        </w:rPr>
      </w:pPr>
      <w:r w:rsidRPr="00312B58">
        <w:rPr>
          <w:rFonts w:asciiTheme="majorBidi" w:hAnsiTheme="majorBidi" w:cstheme="majorBidi"/>
          <w:noProof/>
        </w:rPr>
        <w:t xml:space="preserve">Idrus, Iqbal Aidar, Henny Sri Astuty, Heri Kurnia, Efriana Jon, Trisna Rukhmana, And Al Ikhlas. “Strategi Pengembangan Pendidikan Multikultural Di Indonesia.” </w:t>
      </w:r>
      <w:r w:rsidRPr="00312B58">
        <w:rPr>
          <w:rFonts w:asciiTheme="majorBidi" w:hAnsiTheme="majorBidi" w:cstheme="majorBidi"/>
          <w:i/>
          <w:iCs/>
          <w:noProof/>
        </w:rPr>
        <w:t>Community Development Journal: Jurnal Pengabdian Masyarakat</w:t>
      </w:r>
      <w:r w:rsidRPr="00312B58">
        <w:rPr>
          <w:rFonts w:asciiTheme="majorBidi" w:hAnsiTheme="majorBidi" w:cstheme="majorBidi"/>
          <w:noProof/>
        </w:rPr>
        <w:t xml:space="preserve"> 5, No. 3 (2024): 4418–4424.</w:t>
      </w:r>
    </w:p>
    <w:p w:rsidR="001A39C8" w:rsidRPr="00312B58" w:rsidRDefault="001A39C8" w:rsidP="001A39C8">
      <w:pPr>
        <w:widowControl w:val="0"/>
        <w:autoSpaceDE w:val="0"/>
        <w:autoSpaceDN w:val="0"/>
        <w:adjustRightInd w:val="0"/>
        <w:ind w:left="480" w:hanging="480"/>
        <w:jc w:val="both"/>
        <w:rPr>
          <w:rFonts w:asciiTheme="majorBidi" w:hAnsiTheme="majorBidi" w:cstheme="majorBidi"/>
          <w:noProof/>
        </w:rPr>
      </w:pPr>
      <w:r w:rsidRPr="00312B58">
        <w:rPr>
          <w:rFonts w:asciiTheme="majorBidi" w:hAnsiTheme="majorBidi" w:cstheme="majorBidi"/>
          <w:noProof/>
        </w:rPr>
        <w:t xml:space="preserve">Ismail, Lukman, And Risfaisal Risfaisal. “Eksistensi Gerakan Muhammadiyah Dalam Pendidikan Di Era Modernisasi (Studi Kasus MI Muhammadiyah Pallatabbua, Mts Muhammadiyah Mandalle, MA Muhammadiyah Limbung).” </w:t>
      </w:r>
      <w:r w:rsidRPr="00312B58">
        <w:rPr>
          <w:rFonts w:asciiTheme="majorBidi" w:hAnsiTheme="majorBidi" w:cstheme="majorBidi"/>
          <w:i/>
          <w:iCs/>
          <w:noProof/>
        </w:rPr>
        <w:t>Equilibrium: Jurnal Pendidikan</w:t>
      </w:r>
      <w:r w:rsidRPr="00312B58">
        <w:rPr>
          <w:rFonts w:asciiTheme="majorBidi" w:hAnsiTheme="majorBidi" w:cstheme="majorBidi"/>
          <w:noProof/>
        </w:rPr>
        <w:t xml:space="preserve"> 5, No. 2 (2018): 176–182.</w:t>
      </w:r>
    </w:p>
    <w:p w:rsidR="001A39C8" w:rsidRPr="00312B58" w:rsidRDefault="001A39C8" w:rsidP="001A39C8">
      <w:pPr>
        <w:widowControl w:val="0"/>
        <w:autoSpaceDE w:val="0"/>
        <w:autoSpaceDN w:val="0"/>
        <w:adjustRightInd w:val="0"/>
        <w:ind w:left="480" w:hanging="480"/>
        <w:jc w:val="both"/>
        <w:rPr>
          <w:rFonts w:asciiTheme="majorBidi" w:hAnsiTheme="majorBidi" w:cstheme="majorBidi"/>
          <w:noProof/>
        </w:rPr>
      </w:pPr>
      <w:r w:rsidRPr="00312B58">
        <w:rPr>
          <w:rFonts w:asciiTheme="majorBidi" w:hAnsiTheme="majorBidi" w:cstheme="majorBidi"/>
          <w:noProof/>
        </w:rPr>
        <w:t xml:space="preserve">Jihad, Badrul. “Implementasi Prinsip Amar Makruf Nahi Munkar Sebagai Etika Politik Islam.” </w:t>
      </w:r>
      <w:r w:rsidRPr="00312B58">
        <w:rPr>
          <w:rFonts w:asciiTheme="majorBidi" w:hAnsiTheme="majorBidi" w:cstheme="majorBidi"/>
          <w:i/>
          <w:iCs/>
          <w:noProof/>
        </w:rPr>
        <w:t>Sophist: Jurn</w:t>
      </w:r>
      <w:r w:rsidR="00986D7A">
        <w:rPr>
          <w:rFonts w:asciiTheme="majorBidi" w:hAnsiTheme="majorBidi" w:cstheme="majorBidi"/>
          <w:i/>
          <w:iCs/>
          <w:noProof/>
        </w:rPr>
        <w:t>al Sosial Politik Kajian Islam d</w:t>
      </w:r>
      <w:r w:rsidRPr="00312B58">
        <w:rPr>
          <w:rFonts w:asciiTheme="majorBidi" w:hAnsiTheme="majorBidi" w:cstheme="majorBidi"/>
          <w:i/>
          <w:iCs/>
          <w:noProof/>
        </w:rPr>
        <w:t>an Tafsir</w:t>
      </w:r>
      <w:r w:rsidRPr="00312B58">
        <w:rPr>
          <w:rFonts w:asciiTheme="majorBidi" w:hAnsiTheme="majorBidi" w:cstheme="majorBidi"/>
          <w:noProof/>
        </w:rPr>
        <w:t xml:space="preserve"> 3, No. 1 (2021): 108–129.</w:t>
      </w:r>
    </w:p>
    <w:p w:rsidR="001A39C8" w:rsidRPr="00312B58" w:rsidRDefault="001A39C8" w:rsidP="001A39C8">
      <w:pPr>
        <w:widowControl w:val="0"/>
        <w:autoSpaceDE w:val="0"/>
        <w:autoSpaceDN w:val="0"/>
        <w:adjustRightInd w:val="0"/>
        <w:ind w:left="480" w:hanging="480"/>
        <w:jc w:val="both"/>
        <w:rPr>
          <w:rFonts w:asciiTheme="majorBidi" w:hAnsiTheme="majorBidi" w:cstheme="majorBidi"/>
          <w:noProof/>
        </w:rPr>
      </w:pPr>
      <w:r w:rsidRPr="00312B58">
        <w:rPr>
          <w:rFonts w:asciiTheme="majorBidi" w:hAnsiTheme="majorBidi" w:cstheme="majorBidi"/>
          <w:noProof/>
        </w:rPr>
        <w:t xml:space="preserve">Kurniadi, Muhammad Dwi Kurniadi, And Husmayani Muny Putri. “Tradisi Bantai Adat: Kearifan Lokal Menyambut Bulan Ramadhan Masyarakat Merangin Jambi.” </w:t>
      </w:r>
      <w:r w:rsidRPr="00312B58">
        <w:rPr>
          <w:rFonts w:asciiTheme="majorBidi" w:hAnsiTheme="majorBidi" w:cstheme="majorBidi"/>
          <w:i/>
          <w:iCs/>
          <w:noProof/>
        </w:rPr>
        <w:t>Jurnal Lektur Keagamaan</w:t>
      </w:r>
      <w:r w:rsidRPr="00312B58">
        <w:rPr>
          <w:rFonts w:asciiTheme="majorBidi" w:hAnsiTheme="majorBidi" w:cstheme="majorBidi"/>
          <w:noProof/>
        </w:rPr>
        <w:t xml:space="preserve"> 19, No. 2 (2021): 388–418.</w:t>
      </w:r>
    </w:p>
    <w:p w:rsidR="001A39C8" w:rsidRPr="00312B58" w:rsidRDefault="001A39C8" w:rsidP="001A39C8">
      <w:pPr>
        <w:widowControl w:val="0"/>
        <w:autoSpaceDE w:val="0"/>
        <w:autoSpaceDN w:val="0"/>
        <w:adjustRightInd w:val="0"/>
        <w:ind w:left="480" w:hanging="480"/>
        <w:jc w:val="both"/>
        <w:rPr>
          <w:rFonts w:asciiTheme="majorBidi" w:hAnsiTheme="majorBidi" w:cstheme="majorBidi"/>
          <w:noProof/>
        </w:rPr>
      </w:pPr>
      <w:r w:rsidRPr="00312B58">
        <w:rPr>
          <w:rFonts w:asciiTheme="majorBidi" w:hAnsiTheme="majorBidi" w:cstheme="majorBidi"/>
          <w:noProof/>
        </w:rPr>
        <w:t xml:space="preserve">Susanti, L R Retno, Husnul Fatihah, Mariyani Mariyani, Mailiza Hidayanti, And Tia Oktarina. “Analisis Peninggalan Keagamaan Hindu-Buddha Di Kedatuan Sriwijaya: Perspektif Sosio-Kultural.” </w:t>
      </w:r>
      <w:r w:rsidRPr="00312B58">
        <w:rPr>
          <w:rFonts w:asciiTheme="majorBidi" w:hAnsiTheme="majorBidi" w:cstheme="majorBidi"/>
          <w:i/>
          <w:iCs/>
          <w:noProof/>
        </w:rPr>
        <w:t>Fajar Historia: Jurnal Ilmu Sejarah dan Pendidikan</w:t>
      </w:r>
      <w:r w:rsidRPr="00312B58">
        <w:rPr>
          <w:rFonts w:asciiTheme="majorBidi" w:hAnsiTheme="majorBidi" w:cstheme="majorBidi"/>
          <w:noProof/>
        </w:rPr>
        <w:t xml:space="preserve"> 8, no. 1 (2024): 160–172.</w:t>
      </w:r>
    </w:p>
    <w:p w:rsidR="001A39C8" w:rsidRPr="00312B58" w:rsidRDefault="001A39C8" w:rsidP="001A39C8">
      <w:pPr>
        <w:widowControl w:val="0"/>
        <w:autoSpaceDE w:val="0"/>
        <w:autoSpaceDN w:val="0"/>
        <w:adjustRightInd w:val="0"/>
        <w:ind w:left="480" w:hanging="480"/>
        <w:jc w:val="both"/>
        <w:rPr>
          <w:rFonts w:asciiTheme="majorBidi" w:hAnsiTheme="majorBidi" w:cstheme="majorBidi"/>
          <w:noProof/>
        </w:rPr>
      </w:pPr>
      <w:r w:rsidRPr="00312B58">
        <w:rPr>
          <w:rFonts w:asciiTheme="majorBidi" w:hAnsiTheme="majorBidi" w:cstheme="majorBidi"/>
          <w:noProof/>
        </w:rPr>
        <w:t xml:space="preserve">Taufiq, Taufiq, and Nur Allan Lasido. “Misi Dakwah Profetik Dalam Pendidikan Islam Di Era Milenial.” </w:t>
      </w:r>
      <w:r w:rsidRPr="00312B58">
        <w:rPr>
          <w:rFonts w:asciiTheme="majorBidi" w:hAnsiTheme="majorBidi" w:cstheme="majorBidi"/>
          <w:i/>
          <w:iCs/>
          <w:noProof/>
        </w:rPr>
        <w:t>Ahsan: Jurnal Dakwah Dan Komunikasi</w:t>
      </w:r>
      <w:r w:rsidRPr="00312B58">
        <w:rPr>
          <w:rFonts w:asciiTheme="majorBidi" w:hAnsiTheme="majorBidi" w:cstheme="majorBidi"/>
          <w:noProof/>
        </w:rPr>
        <w:t xml:space="preserve"> 1, no. 2 (2022): 158–171.</w:t>
      </w:r>
    </w:p>
    <w:p w:rsidR="001A39C8" w:rsidRPr="006B7344" w:rsidRDefault="001A39C8" w:rsidP="001A39C8">
      <w:pPr>
        <w:jc w:val="both"/>
      </w:pPr>
    </w:p>
    <w:p w:rsidR="000E0810" w:rsidRDefault="000E0810"/>
    <w:sectPr w:rsidR="000E0810" w:rsidSect="001D5C93">
      <w:headerReference w:type="even" r:id="rId10"/>
      <w:headerReference w:type="default" r:id="rId11"/>
      <w:footerReference w:type="even" r:id="rId12"/>
      <w:footerReference w:type="default" r:id="rId13"/>
      <w:headerReference w:type="first" r:id="rId14"/>
      <w:footerReference w:type="first" r:id="rId15"/>
      <w:pgSz w:w="11900" w:h="16840"/>
      <w:pgMar w:top="1701" w:right="1701" w:bottom="1701" w:left="1701" w:header="720"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551" w:rsidRDefault="00B80551" w:rsidP="001A39C8">
      <w:r>
        <w:separator/>
      </w:r>
    </w:p>
  </w:endnote>
  <w:endnote w:type="continuationSeparator" w:id="0">
    <w:p w:rsidR="00B80551" w:rsidRDefault="00B80551" w:rsidP="001A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ajan Pro">
    <w:panose1 w:val="00000000000000000000"/>
    <w:charset w:val="00"/>
    <w:family w:val="auto"/>
    <w:pitch w:val="variable"/>
    <w:sig w:usb0="A00000AF" w:usb1="5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548461"/>
      <w:docPartObj>
        <w:docPartGallery w:val="Page Numbers (Bottom of Page)"/>
        <w:docPartUnique/>
      </w:docPartObj>
    </w:sdtPr>
    <w:sdtEndPr/>
    <w:sdtContent>
      <w:p w:rsidR="004B5006" w:rsidRPr="006B7344" w:rsidRDefault="00875D4E" w:rsidP="00AB10CC">
        <w:pPr>
          <w:pStyle w:val="Header"/>
          <w:ind w:right="45"/>
        </w:pPr>
        <w:r>
          <w:tab/>
        </w:r>
        <w:r>
          <w:tab/>
        </w:r>
        <w:r w:rsidRPr="008B4ADE">
          <w:fldChar w:fldCharType="begin"/>
        </w:r>
        <w:r w:rsidRPr="008B4ADE">
          <w:instrText>PAGE   \* MERGEFORMAT</w:instrText>
        </w:r>
        <w:r w:rsidRPr="008B4ADE">
          <w:fldChar w:fldCharType="separate"/>
        </w:r>
        <w:r>
          <w:rPr>
            <w:noProof/>
          </w:rPr>
          <w:t>4</w:t>
        </w:r>
        <w:r w:rsidRPr="008B4ADE">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198292"/>
      <w:docPartObj>
        <w:docPartGallery w:val="Page Numbers (Bottom of Page)"/>
        <w:docPartUnique/>
      </w:docPartObj>
    </w:sdtPr>
    <w:sdtEndPr/>
    <w:sdtContent>
      <w:p w:rsidR="004B5006" w:rsidRPr="006B7344" w:rsidRDefault="00875D4E" w:rsidP="00AB10CC">
        <w:pPr>
          <w:pStyle w:val="Header"/>
          <w:ind w:right="45"/>
        </w:pPr>
        <w:r>
          <w:tab/>
        </w:r>
        <w:r>
          <w:tab/>
        </w:r>
        <w:r w:rsidRPr="008B4ADE">
          <w:fldChar w:fldCharType="begin"/>
        </w:r>
        <w:r w:rsidRPr="008B4ADE">
          <w:instrText>PAGE   \* MERGEFORMAT</w:instrText>
        </w:r>
        <w:r w:rsidRPr="008B4ADE">
          <w:fldChar w:fldCharType="separate"/>
        </w:r>
        <w:r w:rsidR="0044603E">
          <w:rPr>
            <w:noProof/>
          </w:rPr>
          <w:t>4</w:t>
        </w:r>
        <w:r w:rsidRPr="008B4ADE">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285832"/>
      <w:docPartObj>
        <w:docPartGallery w:val="Page Numbers (Bottom of Page)"/>
        <w:docPartUnique/>
      </w:docPartObj>
    </w:sdtPr>
    <w:sdtEndPr/>
    <w:sdtContent>
      <w:p w:rsidR="004B5006" w:rsidRPr="006B7344" w:rsidRDefault="00875D4E" w:rsidP="003E51FD">
        <w:pPr>
          <w:pStyle w:val="Header"/>
          <w:ind w:right="45"/>
        </w:pPr>
        <w:r w:rsidRPr="003E51FD">
          <w:rPr>
            <w:b/>
            <w:bCs/>
            <w:lang w:val="en-US"/>
          </w:rPr>
          <w:t>JERS:</w:t>
        </w:r>
        <w:r>
          <w:rPr>
            <w:lang w:val="en-US"/>
          </w:rPr>
          <w:t xml:space="preserve"> Journal of Education &amp; Islamic Studies</w:t>
        </w:r>
        <w:r w:rsidRPr="008F7546">
          <w:t xml:space="preserve"> </w:t>
        </w:r>
        <w:r>
          <w:tab/>
        </w:r>
        <w:r>
          <w:tab/>
        </w:r>
        <w:r w:rsidRPr="008B4ADE">
          <w:fldChar w:fldCharType="begin"/>
        </w:r>
        <w:r w:rsidRPr="008B4ADE">
          <w:instrText>PAGE   \* MERGEFORMAT</w:instrText>
        </w:r>
        <w:r w:rsidRPr="008B4ADE">
          <w:fldChar w:fldCharType="separate"/>
        </w:r>
        <w:r w:rsidR="0044603E">
          <w:rPr>
            <w:noProof/>
          </w:rPr>
          <w:t>1</w:t>
        </w:r>
        <w:r w:rsidRPr="008B4ADE">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551" w:rsidRDefault="00B80551" w:rsidP="001A39C8">
      <w:r>
        <w:separator/>
      </w:r>
    </w:p>
  </w:footnote>
  <w:footnote w:type="continuationSeparator" w:id="0">
    <w:p w:rsidR="00B80551" w:rsidRDefault="00B80551" w:rsidP="001A3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006" w:rsidRPr="006B7344" w:rsidRDefault="00875D4E" w:rsidP="006B7344">
    <w:pPr>
      <w:rPr>
        <w:rFonts w:ascii="Book Antiqua" w:hAnsi="Book Antiqua"/>
        <w:iCs/>
        <w:sz w:val="20"/>
        <w:lang w:val="en-US"/>
      </w:rPr>
    </w:pPr>
    <w:r>
      <w:rPr>
        <w:rFonts w:ascii="Book Antiqua" w:hAnsi="Book Antiqua"/>
        <w:iCs/>
        <w:sz w:val="20"/>
        <w:lang w:val="en"/>
      </w:rPr>
      <w:t>Author/</w:t>
    </w:r>
    <w:r w:rsidRPr="00A07125">
      <w:rPr>
        <w:rFonts w:ascii="Book Antiqua" w:hAnsi="Book Antiqua"/>
        <w:iCs/>
        <w:sz w:val="20"/>
        <w:lang w:val="en"/>
      </w:rPr>
      <w:t>Title</w:t>
    </w:r>
    <w:r>
      <w:rPr>
        <w:rFonts w:ascii="Book Antiqua" w:hAnsi="Book Antiqua"/>
        <w:iCs/>
        <w:sz w:val="20"/>
        <w:lang w:val="e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0CC" w:rsidRPr="006B7344" w:rsidRDefault="00875D4E" w:rsidP="00AB10CC">
    <w:pPr>
      <w:rPr>
        <w:rFonts w:ascii="Book Antiqua" w:hAnsi="Book Antiqua"/>
        <w:iCs/>
        <w:sz w:val="20"/>
        <w:lang w:val="en-US"/>
      </w:rPr>
    </w:pPr>
    <w:r>
      <w:rPr>
        <w:rFonts w:ascii="Book Antiqua" w:hAnsi="Book Antiqua"/>
        <w:iCs/>
        <w:sz w:val="20"/>
        <w:lang w:val="en"/>
      </w:rPr>
      <w:t>Penulis/Judul…………………………..</w:t>
    </w:r>
  </w:p>
  <w:p w:rsidR="004B5006" w:rsidRPr="00AB10CC" w:rsidRDefault="00B80551" w:rsidP="00AB10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006" w:rsidRDefault="00B80551" w:rsidP="003E51FD">
    <w:pPr>
      <w:pStyle w:val="Header"/>
      <w:rPr>
        <w:noProof/>
      </w:rPr>
    </w:pPr>
  </w:p>
  <w:p w:rsidR="004B5006" w:rsidRPr="00320352" w:rsidRDefault="00875D4E" w:rsidP="003E51FD">
    <w:pPr>
      <w:pStyle w:val="Header"/>
      <w:rPr>
        <w:rFonts w:ascii="Trajan Pro" w:hAnsi="Trajan Pro"/>
        <w:sz w:val="22"/>
        <w:szCs w:val="22"/>
      </w:rPr>
    </w:pPr>
    <w:r>
      <w:rPr>
        <w:noProof/>
        <w:lang w:val="en-US" w:eastAsia="en-US"/>
      </w:rPr>
      <w:drawing>
        <wp:anchor distT="0" distB="0" distL="114300" distR="114300" simplePos="0" relativeHeight="251660288" behindDoc="0" locked="0" layoutInCell="1" allowOverlap="1" wp14:anchorId="04DAFC90" wp14:editId="6017E2FF">
          <wp:simplePos x="0" y="0"/>
          <wp:positionH relativeFrom="page">
            <wp:posOffset>5391859</wp:posOffset>
          </wp:positionH>
          <wp:positionV relativeFrom="paragraph">
            <wp:posOffset>59055</wp:posOffset>
          </wp:positionV>
          <wp:extent cx="1076453" cy="72034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cument.png"/>
                  <pic:cNvPicPr/>
                </pic:nvPicPr>
                <pic:blipFill rotWithShape="1">
                  <a:blip r:embed="rId1" cstate="print">
                    <a:extLst>
                      <a:ext uri="{28A0092B-C50C-407E-A947-70E740481C1C}">
                        <a14:useLocalDpi xmlns:a14="http://schemas.microsoft.com/office/drawing/2010/main" val="0"/>
                      </a:ext>
                    </a:extLst>
                  </a:blip>
                  <a:srcRect l="64050" t="3896" r="14770" b="75510"/>
                  <a:stretch/>
                </pic:blipFill>
                <pic:spPr bwMode="auto">
                  <a:xfrm>
                    <a:off x="0" y="0"/>
                    <a:ext cx="1076453" cy="7203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B5006" w:rsidRPr="007F7E23" w:rsidRDefault="00875D4E" w:rsidP="003E51FD">
    <w:pPr>
      <w:ind w:left="142"/>
      <w:rPr>
        <w:rFonts w:ascii="Trajan Pro" w:hAnsi="Trajan Pro" w:cstheme="majorBidi"/>
        <w:b/>
        <w:bCs/>
        <w:color w:val="293E1A"/>
        <w:sz w:val="22"/>
        <w:szCs w:val="22"/>
      </w:rPr>
    </w:pPr>
    <w:r w:rsidRPr="007F7E23">
      <w:rPr>
        <w:rFonts w:ascii="Trajan Pro" w:hAnsi="Trajan Pro" w:cstheme="majorBidi"/>
        <w:b/>
        <w:bCs/>
        <w:color w:val="293E1A"/>
        <w:sz w:val="22"/>
        <w:szCs w:val="22"/>
      </w:rPr>
      <w:t>Volume 1 Nomor 1 Tahun 2026</w:t>
    </w:r>
  </w:p>
  <w:p w:rsidR="004B5006" w:rsidRPr="00320352" w:rsidRDefault="00875D4E" w:rsidP="003E51FD">
    <w:pPr>
      <w:ind w:left="142"/>
      <w:rPr>
        <w:rFonts w:ascii="Trajan Pro" w:hAnsi="Trajan Pro" w:cstheme="majorBidi"/>
        <w:sz w:val="20"/>
        <w:szCs w:val="20"/>
        <w:lang w:val="en-US"/>
      </w:rPr>
    </w:pPr>
    <w:r w:rsidRPr="00320352">
      <w:rPr>
        <w:rFonts w:ascii="Trajan Pro" w:hAnsi="Trajan Pro" w:cstheme="majorBidi"/>
        <w:sz w:val="20"/>
        <w:szCs w:val="20"/>
      </w:rPr>
      <w:t>E-ISSN: 0000 | P-ISSN: 0000</w:t>
    </w:r>
    <w:r w:rsidR="001A39C8">
      <w:rPr>
        <w:rFonts w:ascii="Trajan Pro" w:hAnsi="Trajan Pro" w:cstheme="majorBidi"/>
        <w:sz w:val="20"/>
        <w:szCs w:val="20"/>
        <w:lang w:val="en-US"/>
      </w:rPr>
      <w:t>. Hal: XX-XX</w:t>
    </w:r>
  </w:p>
  <w:p w:rsidR="004B5006" w:rsidRPr="00320352" w:rsidRDefault="00B80551" w:rsidP="003E51FD">
    <w:pPr>
      <w:pStyle w:val="Header"/>
      <w:ind w:left="142"/>
      <w:rPr>
        <w:sz w:val="22"/>
        <w:szCs w:val="22"/>
      </w:rPr>
    </w:pPr>
    <w:hyperlink r:id="rId2" w:history="1">
      <w:r w:rsidR="00875D4E" w:rsidRPr="00320352">
        <w:rPr>
          <w:rStyle w:val="Hyperlink"/>
          <w:rFonts w:asciiTheme="majorBidi" w:hAnsiTheme="majorBidi" w:cstheme="majorBidi"/>
          <w:sz w:val="22"/>
          <w:szCs w:val="22"/>
        </w:rPr>
        <w:t>https://ejournal.bunayyaazzahra.com/index.php/jers</w:t>
      </w:r>
    </w:hyperlink>
  </w:p>
  <w:p w:rsidR="004B5006" w:rsidRPr="006B7344" w:rsidRDefault="00875D4E" w:rsidP="006B7344">
    <w:pPr>
      <w:spacing w:after="160" w:line="259" w:lineRule="auto"/>
      <w:rPr>
        <w:b/>
      </w:rPr>
    </w:pPr>
    <w:r w:rsidRPr="006B7344">
      <w:rPr>
        <w:noProof/>
        <w:lang w:val="en-US"/>
      </w:rPr>
      <mc:AlternateContent>
        <mc:Choice Requires="wps">
          <w:drawing>
            <wp:anchor distT="0" distB="0" distL="114300" distR="114300" simplePos="0" relativeHeight="251659264" behindDoc="0" locked="0" layoutInCell="1" allowOverlap="1" wp14:anchorId="0F6C43CE" wp14:editId="4771F048">
              <wp:simplePos x="0" y="0"/>
              <wp:positionH relativeFrom="margin">
                <wp:posOffset>7620</wp:posOffset>
              </wp:positionH>
              <wp:positionV relativeFrom="paragraph">
                <wp:posOffset>153101</wp:posOffset>
              </wp:positionV>
              <wp:extent cx="5381625" cy="0"/>
              <wp:effectExtent l="0" t="0" r="28575" b="19050"/>
              <wp:wrapNone/>
              <wp:docPr id="1301767094" name="Straight Arrow Connector 3"/>
              <wp:cNvGraphicFramePr/>
              <a:graphic xmlns:a="http://schemas.openxmlformats.org/drawingml/2006/main">
                <a:graphicData uri="http://schemas.microsoft.com/office/word/2010/wordprocessingShape">
                  <wps:wsp>
                    <wps:cNvCnPr/>
                    <wps:spPr bwMode="auto">
                      <a:xfrm>
                        <a:off x="0" y="0"/>
                        <a:ext cx="5381625"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B15A989" id="_x0000_t32" coordsize="21600,21600" o:spt="32" o:oned="t" path="m,l21600,21600e" filled="f">
              <v:path arrowok="t" fillok="f" o:connecttype="none"/>
              <o:lock v:ext="edit" shapetype="t"/>
            </v:shapetype>
            <v:shape id="Straight Arrow Connector 3" o:spid="_x0000_s1026" type="#_x0000_t32" style="position:absolute;margin-left:.6pt;margin-top:12.05pt;width:423.7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" strokeweight="1.5pt">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C8"/>
    <w:rsid w:val="000E0810"/>
    <w:rsid w:val="001A39C8"/>
    <w:rsid w:val="0044603E"/>
    <w:rsid w:val="004C1466"/>
    <w:rsid w:val="00577CA0"/>
    <w:rsid w:val="00647474"/>
    <w:rsid w:val="007F5C7D"/>
    <w:rsid w:val="007F7E23"/>
    <w:rsid w:val="00875D4E"/>
    <w:rsid w:val="00986D7A"/>
    <w:rsid w:val="00B80551"/>
    <w:rsid w:val="00F95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82C8B-56AC-4F01-BBE7-8C3DA24F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9C8"/>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39C8"/>
    <w:pPr>
      <w:spacing w:before="100" w:beforeAutospacing="1" w:after="100" w:afterAutospacing="1"/>
    </w:pPr>
    <w:rPr>
      <w:lang w:val="id-ID" w:eastAsia="id-ID"/>
    </w:rPr>
  </w:style>
  <w:style w:type="paragraph" w:styleId="Header">
    <w:name w:val="header"/>
    <w:basedOn w:val="Normal"/>
    <w:link w:val="HeaderChar"/>
    <w:uiPriority w:val="99"/>
    <w:unhideWhenUsed/>
    <w:rsid w:val="001A39C8"/>
    <w:pPr>
      <w:tabs>
        <w:tab w:val="center" w:pos="4680"/>
        <w:tab w:val="right" w:pos="9360"/>
      </w:tabs>
    </w:pPr>
    <w:rPr>
      <w:lang w:val="id-ID" w:eastAsia="id-ID"/>
    </w:rPr>
  </w:style>
  <w:style w:type="character" w:customStyle="1" w:styleId="HeaderChar">
    <w:name w:val="Header Char"/>
    <w:basedOn w:val="DefaultParagraphFont"/>
    <w:link w:val="Header"/>
    <w:uiPriority w:val="99"/>
    <w:rsid w:val="001A39C8"/>
    <w:rPr>
      <w:rFonts w:ascii="Times New Roman" w:eastAsia="Times New Roman" w:hAnsi="Times New Roman" w:cs="Times New Roman"/>
      <w:sz w:val="24"/>
      <w:szCs w:val="24"/>
      <w:lang w:val="id-ID" w:eastAsia="id-ID"/>
    </w:rPr>
  </w:style>
  <w:style w:type="paragraph" w:styleId="FootnoteText">
    <w:name w:val="footnote text"/>
    <w:basedOn w:val="Normal"/>
    <w:link w:val="FootnoteTextChar"/>
    <w:uiPriority w:val="99"/>
    <w:unhideWhenUsed/>
    <w:rsid w:val="001A39C8"/>
    <w:rPr>
      <w:sz w:val="20"/>
      <w:szCs w:val="20"/>
      <w:lang w:val="id-ID" w:eastAsia="id-ID"/>
    </w:rPr>
  </w:style>
  <w:style w:type="character" w:customStyle="1" w:styleId="FootnoteTextChar">
    <w:name w:val="Footnote Text Char"/>
    <w:basedOn w:val="DefaultParagraphFont"/>
    <w:link w:val="FootnoteText"/>
    <w:uiPriority w:val="99"/>
    <w:rsid w:val="001A39C8"/>
    <w:rPr>
      <w:rFonts w:ascii="Times New Roman" w:eastAsia="Times New Roman" w:hAnsi="Times New Roman" w:cs="Times New Roman"/>
      <w:sz w:val="20"/>
      <w:szCs w:val="20"/>
      <w:lang w:val="id-ID" w:eastAsia="id-ID"/>
    </w:rPr>
  </w:style>
  <w:style w:type="character" w:styleId="FootnoteReference">
    <w:name w:val="footnote reference"/>
    <w:basedOn w:val="DefaultParagraphFont"/>
    <w:uiPriority w:val="99"/>
    <w:semiHidden/>
    <w:unhideWhenUsed/>
    <w:rsid w:val="001A39C8"/>
    <w:rPr>
      <w:vertAlign w:val="superscript"/>
    </w:rPr>
  </w:style>
  <w:style w:type="character" w:styleId="Hyperlink">
    <w:name w:val="Hyperlink"/>
    <w:basedOn w:val="DefaultParagraphFont"/>
    <w:uiPriority w:val="99"/>
    <w:unhideWhenUsed/>
    <w:qFormat/>
    <w:rsid w:val="001A39C8"/>
    <w:rPr>
      <w:color w:val="0563C1" w:themeColor="hyperlink"/>
      <w:u w:val="single"/>
    </w:rPr>
  </w:style>
  <w:style w:type="character" w:styleId="Strong">
    <w:name w:val="Strong"/>
    <w:basedOn w:val="DefaultParagraphFont"/>
    <w:uiPriority w:val="22"/>
    <w:qFormat/>
    <w:rsid w:val="001A39C8"/>
    <w:rPr>
      <w:b/>
      <w:bCs/>
    </w:rPr>
  </w:style>
  <w:style w:type="paragraph" w:customStyle="1" w:styleId="Paragraf">
    <w:name w:val="Paragraf"/>
    <w:basedOn w:val="Normal"/>
    <w:qFormat/>
    <w:rsid w:val="001A39C8"/>
    <w:pPr>
      <w:spacing w:after="120"/>
      <w:ind w:firstLine="709"/>
      <w:jc w:val="both"/>
    </w:pPr>
    <w:rPr>
      <w:rFonts w:ascii="Garamond" w:hAnsi="Garamond" w:cs="Arial"/>
      <w:lang w:val="id-ID" w:eastAsia="id-ID"/>
    </w:rPr>
  </w:style>
  <w:style w:type="table" w:styleId="TableGrid">
    <w:name w:val="Table Grid"/>
    <w:basedOn w:val="TableNormal"/>
    <w:uiPriority w:val="39"/>
    <w:rsid w:val="001A3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9978">
      <w:bodyDiv w:val="1"/>
      <w:marLeft w:val="0"/>
      <w:marRight w:val="0"/>
      <w:marTop w:val="0"/>
      <w:marBottom w:val="0"/>
      <w:divBdr>
        <w:top w:val="none" w:sz="0" w:space="0" w:color="auto"/>
        <w:left w:val="none" w:sz="0" w:space="0" w:color="auto"/>
        <w:bottom w:val="none" w:sz="0" w:space="0" w:color="auto"/>
        <w:right w:val="none" w:sz="0" w:space="0" w:color="auto"/>
      </w:divBdr>
    </w:div>
    <w:div w:id="1321697084">
      <w:bodyDiv w:val="1"/>
      <w:marLeft w:val="0"/>
      <w:marRight w:val="0"/>
      <w:marTop w:val="0"/>
      <w:marBottom w:val="0"/>
      <w:divBdr>
        <w:top w:val="none" w:sz="0" w:space="0" w:color="auto"/>
        <w:left w:val="none" w:sz="0" w:space="0" w:color="auto"/>
        <w:bottom w:val="none" w:sz="0" w:space="0" w:color="auto"/>
        <w:right w:val="none" w:sz="0" w:space="0" w:color="auto"/>
      </w:divBdr>
    </w:div>
    <w:div w:id="198176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3"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e-mail@e-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e-mail@e-mail.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s://ejournal.bunayyaazzahra.com/index.php/jers"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Rasyid</dc:creator>
  <cp:keywords/>
  <dc:description/>
  <cp:lastModifiedBy>Rasyid</cp:lastModifiedBy>
  <cp:revision>8</cp:revision>
  <dcterms:created xsi:type="dcterms:W3CDTF">2026-03-28T15:44:00Z</dcterms:created>
  <dcterms:modified xsi:type="dcterms:W3CDTF">2026-03-28T16:21:00Z</dcterms:modified>
</cp:coreProperties>
</file>